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D491" w14:textId="77777777" w:rsidR="009E0D88" w:rsidRPr="009E0D88" w:rsidRDefault="009E0D88" w:rsidP="00863ED3">
      <w:pPr>
        <w:pStyle w:val="Heading1"/>
      </w:pPr>
      <w:bookmarkStart w:id="0" w:name="_Hlk113274806"/>
      <w:r w:rsidRPr="009E0D88">
        <w:t>Role Description</w:t>
      </w:r>
    </w:p>
    <w:tbl>
      <w:tblPr>
        <w:tblStyle w:val="TableGrid"/>
        <w:tblW w:w="9498" w:type="dxa"/>
        <w:tblInd w:w="0" w:type="dxa"/>
        <w:tblLook w:val="04A0" w:firstRow="1" w:lastRow="0" w:firstColumn="1" w:lastColumn="0" w:noHBand="0" w:noVBand="1"/>
      </w:tblPr>
      <w:tblGrid>
        <w:gridCol w:w="2972"/>
        <w:gridCol w:w="6526"/>
      </w:tblGrid>
      <w:tr w:rsidR="009E0D88" w14:paraId="63FF1EF7" w14:textId="77777777" w:rsidTr="6D83C201">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3D9E450" w14:textId="77777777" w:rsidR="009E0D88" w:rsidRPr="009E0D88" w:rsidRDefault="009E0D88" w:rsidP="009E0D88">
            <w:pPr>
              <w:rPr>
                <w:sz w:val="22"/>
                <w:szCs w:val="22"/>
              </w:rPr>
            </w:pPr>
            <w:r w:rsidRPr="009E0D88">
              <w:rPr>
                <w:sz w:val="22"/>
                <w:szCs w:val="22"/>
              </w:rPr>
              <w:t>Title</w:t>
            </w:r>
          </w:p>
        </w:tc>
        <w:tc>
          <w:tcPr>
            <w:tcW w:w="652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18B5B2" w14:textId="453BAA32" w:rsidR="009E0D88" w:rsidRPr="009E0D88" w:rsidRDefault="0081710D" w:rsidP="003C7031">
            <w:pPr>
              <w:pStyle w:val="Heading3"/>
            </w:pPr>
            <w:r>
              <w:t xml:space="preserve">Biodiversity </w:t>
            </w:r>
            <w:r w:rsidR="00192F29">
              <w:t>Strategy and</w:t>
            </w:r>
            <w:r w:rsidR="00A463D0">
              <w:t xml:space="preserve"> Assurance Manager</w:t>
            </w:r>
          </w:p>
        </w:tc>
      </w:tr>
      <w:tr w:rsidR="009E0D88" w14:paraId="3D13EB6C" w14:textId="77777777" w:rsidTr="6D83C201">
        <w:tc>
          <w:tcPr>
            <w:tcW w:w="2972" w:type="dxa"/>
            <w:tcBorders>
              <w:top w:val="single" w:sz="4" w:space="0" w:color="auto"/>
              <w:left w:val="single" w:sz="4" w:space="0" w:color="auto"/>
              <w:bottom w:val="single" w:sz="4" w:space="0" w:color="auto"/>
              <w:right w:val="single" w:sz="4" w:space="0" w:color="auto"/>
            </w:tcBorders>
            <w:vAlign w:val="center"/>
            <w:hideMark/>
          </w:tcPr>
          <w:p w14:paraId="4D53D780" w14:textId="77777777" w:rsidR="009E0D88" w:rsidRPr="009E0D88" w:rsidRDefault="009E0D88" w:rsidP="009E0D88">
            <w:pPr>
              <w:rPr>
                <w:sz w:val="22"/>
                <w:szCs w:val="22"/>
              </w:rPr>
            </w:pPr>
            <w:r w:rsidRPr="009E0D88">
              <w:rPr>
                <w:sz w:val="22"/>
                <w:szCs w:val="22"/>
              </w:rPr>
              <w:t>Manager Title</w:t>
            </w:r>
          </w:p>
        </w:tc>
        <w:tc>
          <w:tcPr>
            <w:tcW w:w="6526" w:type="dxa"/>
            <w:tcBorders>
              <w:top w:val="single" w:sz="4" w:space="0" w:color="auto"/>
              <w:left w:val="single" w:sz="4" w:space="0" w:color="auto"/>
              <w:bottom w:val="single" w:sz="4" w:space="0" w:color="auto"/>
              <w:right w:val="single" w:sz="4" w:space="0" w:color="auto"/>
            </w:tcBorders>
          </w:tcPr>
          <w:p w14:paraId="247F2750" w14:textId="5248F543" w:rsidR="009E0D88" w:rsidRPr="009E0D88" w:rsidRDefault="00A463D0" w:rsidP="009E0D88">
            <w:pPr>
              <w:rPr>
                <w:sz w:val="22"/>
                <w:szCs w:val="22"/>
              </w:rPr>
            </w:pPr>
            <w:r>
              <w:rPr>
                <w:sz w:val="22"/>
                <w:szCs w:val="22"/>
              </w:rPr>
              <w:t xml:space="preserve">Director </w:t>
            </w:r>
            <w:r w:rsidR="0081710D">
              <w:rPr>
                <w:sz w:val="22"/>
                <w:szCs w:val="22"/>
              </w:rPr>
              <w:t xml:space="preserve">Biodiversity </w:t>
            </w:r>
            <w:r>
              <w:rPr>
                <w:sz w:val="22"/>
                <w:szCs w:val="22"/>
              </w:rPr>
              <w:t>National Programmes</w:t>
            </w:r>
          </w:p>
        </w:tc>
      </w:tr>
      <w:tr w:rsidR="009E0D88" w14:paraId="3104C048" w14:textId="77777777" w:rsidTr="6D83C201">
        <w:tc>
          <w:tcPr>
            <w:tcW w:w="2972" w:type="dxa"/>
            <w:tcBorders>
              <w:top w:val="single" w:sz="4" w:space="0" w:color="auto"/>
              <w:left w:val="single" w:sz="4" w:space="0" w:color="auto"/>
              <w:bottom w:val="single" w:sz="4" w:space="0" w:color="auto"/>
              <w:right w:val="single" w:sz="4" w:space="0" w:color="auto"/>
            </w:tcBorders>
            <w:vAlign w:val="center"/>
            <w:hideMark/>
          </w:tcPr>
          <w:p w14:paraId="403B7363" w14:textId="499F1CBB" w:rsidR="009E0D88" w:rsidRPr="009E0D88" w:rsidRDefault="009E0D88" w:rsidP="009E0D88">
            <w:pPr>
              <w:rPr>
                <w:sz w:val="22"/>
                <w:szCs w:val="22"/>
              </w:rPr>
            </w:pPr>
            <w:r w:rsidRPr="009E0D88">
              <w:rPr>
                <w:sz w:val="22"/>
                <w:szCs w:val="22"/>
              </w:rPr>
              <w:t>Directorate</w:t>
            </w:r>
            <w:r w:rsidR="00D21DF8">
              <w:rPr>
                <w:sz w:val="22"/>
                <w:szCs w:val="22"/>
              </w:rPr>
              <w:t xml:space="preserve"> and </w:t>
            </w:r>
            <w:r w:rsidRPr="009E0D88">
              <w:rPr>
                <w:sz w:val="22"/>
                <w:szCs w:val="22"/>
              </w:rPr>
              <w:t>Group</w:t>
            </w:r>
          </w:p>
        </w:tc>
        <w:tc>
          <w:tcPr>
            <w:tcW w:w="6526" w:type="dxa"/>
            <w:tcBorders>
              <w:top w:val="single" w:sz="4" w:space="0" w:color="auto"/>
              <w:left w:val="single" w:sz="4" w:space="0" w:color="auto"/>
              <w:bottom w:val="single" w:sz="4" w:space="0" w:color="auto"/>
              <w:right w:val="single" w:sz="4" w:space="0" w:color="auto"/>
            </w:tcBorders>
          </w:tcPr>
          <w:p w14:paraId="43C67F0C" w14:textId="128B0EF0" w:rsidR="009E0D88" w:rsidRPr="009E0D88" w:rsidRDefault="00A463D0" w:rsidP="009E0D88">
            <w:pPr>
              <w:rPr>
                <w:sz w:val="22"/>
                <w:szCs w:val="22"/>
              </w:rPr>
            </w:pPr>
            <w:r>
              <w:rPr>
                <w:sz w:val="22"/>
                <w:szCs w:val="22"/>
              </w:rPr>
              <w:t>National Programmes</w:t>
            </w:r>
            <w:r w:rsidR="00B30374">
              <w:rPr>
                <w:sz w:val="22"/>
                <w:szCs w:val="22"/>
              </w:rPr>
              <w:t>;</w:t>
            </w:r>
            <w:r>
              <w:rPr>
                <w:sz w:val="22"/>
                <w:szCs w:val="22"/>
              </w:rPr>
              <w:t xml:space="preserve"> Biodiversity, Heritage and Visitors</w:t>
            </w:r>
          </w:p>
        </w:tc>
      </w:tr>
      <w:tr w:rsidR="009E0D88" w14:paraId="3904B978" w14:textId="77777777" w:rsidTr="6D83C201">
        <w:tc>
          <w:tcPr>
            <w:tcW w:w="2972" w:type="dxa"/>
            <w:tcBorders>
              <w:top w:val="single" w:sz="4" w:space="0" w:color="auto"/>
              <w:left w:val="single" w:sz="4" w:space="0" w:color="auto"/>
              <w:bottom w:val="single" w:sz="4" w:space="0" w:color="auto"/>
              <w:right w:val="single" w:sz="4" w:space="0" w:color="auto"/>
            </w:tcBorders>
            <w:vAlign w:val="center"/>
            <w:hideMark/>
          </w:tcPr>
          <w:p w14:paraId="1E516A97" w14:textId="77777777" w:rsidR="009E0D88" w:rsidRPr="009E0D88" w:rsidRDefault="009E0D88" w:rsidP="009E0D88">
            <w:pPr>
              <w:rPr>
                <w:sz w:val="22"/>
                <w:szCs w:val="22"/>
              </w:rPr>
            </w:pPr>
            <w:r w:rsidRPr="009E0D88">
              <w:rPr>
                <w:sz w:val="22"/>
                <w:szCs w:val="22"/>
              </w:rPr>
              <w:t xml:space="preserve">Direct Reports </w:t>
            </w:r>
          </w:p>
        </w:tc>
        <w:tc>
          <w:tcPr>
            <w:tcW w:w="6526" w:type="dxa"/>
            <w:tcBorders>
              <w:top w:val="single" w:sz="4" w:space="0" w:color="auto"/>
              <w:left w:val="single" w:sz="4" w:space="0" w:color="auto"/>
              <w:bottom w:val="single" w:sz="4" w:space="0" w:color="auto"/>
              <w:right w:val="single" w:sz="4" w:space="0" w:color="auto"/>
            </w:tcBorders>
            <w:hideMark/>
          </w:tcPr>
          <w:p w14:paraId="0EA72FF1" w14:textId="33213C43" w:rsidR="009E0D88" w:rsidRPr="00F94BFF" w:rsidRDefault="00CB2F3F" w:rsidP="009E0D88">
            <w:pPr>
              <w:rPr>
                <w:sz w:val="22"/>
                <w:szCs w:val="22"/>
              </w:rPr>
            </w:pPr>
            <w:r w:rsidRPr="00F94BFF">
              <w:rPr>
                <w:sz w:val="22"/>
                <w:szCs w:val="22"/>
              </w:rPr>
              <w:t>Assurance Lead</w:t>
            </w:r>
          </w:p>
          <w:p w14:paraId="35305F9A" w14:textId="77777777" w:rsidR="00CB2F3F" w:rsidRPr="00F94BFF" w:rsidRDefault="00CB2F3F" w:rsidP="009E0D88">
            <w:pPr>
              <w:rPr>
                <w:sz w:val="22"/>
                <w:szCs w:val="22"/>
              </w:rPr>
            </w:pPr>
            <w:r w:rsidRPr="00F94BFF">
              <w:rPr>
                <w:sz w:val="22"/>
                <w:szCs w:val="22"/>
              </w:rPr>
              <w:t>Principal Advisor</w:t>
            </w:r>
          </w:p>
          <w:p w14:paraId="6629315D" w14:textId="7C9BF7F0" w:rsidR="006E42C6" w:rsidRPr="00F94BFF" w:rsidRDefault="00B30374" w:rsidP="009E0D88">
            <w:pPr>
              <w:rPr>
                <w:sz w:val="22"/>
                <w:szCs w:val="22"/>
              </w:rPr>
            </w:pPr>
            <w:r w:rsidRPr="00F94BFF">
              <w:rPr>
                <w:sz w:val="22"/>
                <w:szCs w:val="22"/>
              </w:rPr>
              <w:t>Strategic Advisor National Programmes</w:t>
            </w:r>
          </w:p>
          <w:p w14:paraId="03DE4969" w14:textId="4ADE5953" w:rsidR="00B30374" w:rsidRPr="00F94BFF" w:rsidRDefault="00B30374" w:rsidP="009E0D88">
            <w:pPr>
              <w:rPr>
                <w:sz w:val="22"/>
                <w:szCs w:val="22"/>
              </w:rPr>
            </w:pPr>
            <w:r w:rsidRPr="00F94BFF">
              <w:rPr>
                <w:sz w:val="22"/>
                <w:szCs w:val="22"/>
              </w:rPr>
              <w:t>Senior Advisor National Programmes</w:t>
            </w:r>
          </w:p>
          <w:p w14:paraId="0E58873B" w14:textId="6D9C3A85" w:rsidR="00B30374" w:rsidRPr="00F94BFF" w:rsidRDefault="00B30374" w:rsidP="009E0D88">
            <w:pPr>
              <w:rPr>
                <w:sz w:val="22"/>
                <w:szCs w:val="22"/>
              </w:rPr>
            </w:pPr>
            <w:r w:rsidRPr="00F94BFF">
              <w:rPr>
                <w:sz w:val="22"/>
                <w:szCs w:val="22"/>
              </w:rPr>
              <w:t>National Programmes Te Ao M</w:t>
            </w:r>
            <w:r w:rsidRPr="00F94BFF">
              <w:rPr>
                <w:szCs w:val="22"/>
              </w:rPr>
              <w:t>āori</w:t>
            </w:r>
            <w:r w:rsidRPr="00F94BFF">
              <w:rPr>
                <w:sz w:val="22"/>
                <w:szCs w:val="22"/>
              </w:rPr>
              <w:t xml:space="preserve"> Advisor</w:t>
            </w:r>
          </w:p>
          <w:p w14:paraId="3472F3EE" w14:textId="701E1913" w:rsidR="00CB2F3F" w:rsidRPr="00F94BFF" w:rsidRDefault="00B30374" w:rsidP="009E0D88">
            <w:pPr>
              <w:rPr>
                <w:sz w:val="22"/>
                <w:szCs w:val="22"/>
              </w:rPr>
            </w:pPr>
            <w:r w:rsidRPr="42A3B3A8">
              <w:rPr>
                <w:sz w:val="22"/>
                <w:szCs w:val="22"/>
              </w:rPr>
              <w:t xml:space="preserve">National </w:t>
            </w:r>
            <w:r w:rsidR="44D9543A" w:rsidRPr="42A3B3A8">
              <w:rPr>
                <w:sz w:val="22"/>
                <w:szCs w:val="22"/>
              </w:rPr>
              <w:t>Programmes</w:t>
            </w:r>
            <w:r w:rsidRPr="42A3B3A8">
              <w:rPr>
                <w:sz w:val="22"/>
                <w:szCs w:val="22"/>
              </w:rPr>
              <w:t xml:space="preserve"> Project Coordinator</w:t>
            </w:r>
          </w:p>
        </w:tc>
      </w:tr>
      <w:tr w:rsidR="000269CF" w14:paraId="48B2181E" w14:textId="77777777" w:rsidTr="6D83C201">
        <w:tc>
          <w:tcPr>
            <w:tcW w:w="2972" w:type="dxa"/>
            <w:tcBorders>
              <w:top w:val="single" w:sz="4" w:space="0" w:color="auto"/>
              <w:left w:val="single" w:sz="4" w:space="0" w:color="auto"/>
              <w:bottom w:val="single" w:sz="4" w:space="0" w:color="auto"/>
              <w:right w:val="single" w:sz="4" w:space="0" w:color="auto"/>
            </w:tcBorders>
            <w:vAlign w:val="center"/>
          </w:tcPr>
          <w:p w14:paraId="3B346740" w14:textId="53D0551E" w:rsidR="000269CF" w:rsidRPr="000269CF" w:rsidRDefault="000269CF" w:rsidP="009E0D88">
            <w:pPr>
              <w:rPr>
                <w:sz w:val="22"/>
                <w:szCs w:val="22"/>
              </w:rPr>
            </w:pPr>
            <w:r w:rsidRPr="000269CF">
              <w:rPr>
                <w:sz w:val="22"/>
                <w:szCs w:val="22"/>
              </w:rPr>
              <w:t>Band</w:t>
            </w:r>
          </w:p>
        </w:tc>
        <w:tc>
          <w:tcPr>
            <w:tcW w:w="6526" w:type="dxa"/>
            <w:tcBorders>
              <w:top w:val="single" w:sz="4" w:space="0" w:color="auto"/>
              <w:left w:val="single" w:sz="4" w:space="0" w:color="auto"/>
              <w:bottom w:val="single" w:sz="4" w:space="0" w:color="auto"/>
              <w:right w:val="single" w:sz="4" w:space="0" w:color="auto"/>
            </w:tcBorders>
          </w:tcPr>
          <w:p w14:paraId="6469C4DC" w14:textId="5FD926D7" w:rsidR="000269CF" w:rsidRPr="000269CF" w:rsidRDefault="000269CF" w:rsidP="009E0D88">
            <w:pPr>
              <w:rPr>
                <w:sz w:val="22"/>
                <w:szCs w:val="22"/>
              </w:rPr>
            </w:pPr>
            <w:r w:rsidRPr="6D83C201">
              <w:rPr>
                <w:sz w:val="22"/>
                <w:szCs w:val="22"/>
              </w:rPr>
              <w:t>T4</w:t>
            </w:r>
            <w:r w:rsidR="4F02C39C" w:rsidRPr="6D83C201">
              <w:rPr>
                <w:sz w:val="22"/>
                <w:szCs w:val="22"/>
              </w:rPr>
              <w:t xml:space="preserve"> Band A</w:t>
            </w:r>
          </w:p>
        </w:tc>
      </w:tr>
      <w:tr w:rsidR="009E0D88" w14:paraId="4D9DCBD8" w14:textId="77777777" w:rsidTr="6D83C201">
        <w:tc>
          <w:tcPr>
            <w:tcW w:w="2972" w:type="dxa"/>
            <w:tcBorders>
              <w:top w:val="single" w:sz="4" w:space="0" w:color="auto"/>
              <w:left w:val="single" w:sz="4" w:space="0" w:color="auto"/>
              <w:bottom w:val="single" w:sz="4" w:space="0" w:color="auto"/>
              <w:right w:val="single" w:sz="4" w:space="0" w:color="auto"/>
            </w:tcBorders>
            <w:vAlign w:val="center"/>
            <w:hideMark/>
          </w:tcPr>
          <w:p w14:paraId="054BF96E" w14:textId="77777777" w:rsidR="009E0D88" w:rsidRPr="009E0D88" w:rsidRDefault="009E0D88" w:rsidP="009E0D88">
            <w:pPr>
              <w:rPr>
                <w:sz w:val="22"/>
                <w:szCs w:val="22"/>
              </w:rPr>
            </w:pPr>
            <w:r w:rsidRPr="009E0D88">
              <w:rPr>
                <w:sz w:val="22"/>
                <w:szCs w:val="22"/>
              </w:rPr>
              <w:t>Date</w:t>
            </w:r>
          </w:p>
        </w:tc>
        <w:tc>
          <w:tcPr>
            <w:tcW w:w="6526" w:type="dxa"/>
            <w:tcBorders>
              <w:top w:val="single" w:sz="4" w:space="0" w:color="auto"/>
              <w:left w:val="single" w:sz="4" w:space="0" w:color="auto"/>
              <w:bottom w:val="single" w:sz="4" w:space="0" w:color="auto"/>
              <w:right w:val="single" w:sz="4" w:space="0" w:color="auto"/>
            </w:tcBorders>
            <w:hideMark/>
          </w:tcPr>
          <w:p w14:paraId="4EAC935A" w14:textId="383BC9B4" w:rsidR="009E0D88" w:rsidRPr="003C7031" w:rsidRDefault="22ED55A9" w:rsidP="242FB60E">
            <w:pPr>
              <w:rPr>
                <w:sz w:val="22"/>
                <w:szCs w:val="22"/>
              </w:rPr>
            </w:pPr>
            <w:r w:rsidRPr="242FB60E">
              <w:rPr>
                <w:sz w:val="22"/>
                <w:szCs w:val="22"/>
              </w:rPr>
              <w:t>October 2025</w:t>
            </w:r>
          </w:p>
        </w:tc>
      </w:tr>
      <w:tr w:rsidR="009E0D88" w14:paraId="302FCE01" w14:textId="77777777" w:rsidTr="6D83C201">
        <w:trPr>
          <w:trHeight w:val="319"/>
        </w:trPr>
        <w:tc>
          <w:tcPr>
            <w:tcW w:w="2972" w:type="dxa"/>
            <w:tcBorders>
              <w:top w:val="single" w:sz="4" w:space="0" w:color="auto"/>
              <w:left w:val="single" w:sz="4" w:space="0" w:color="auto"/>
              <w:bottom w:val="single" w:sz="4" w:space="0" w:color="auto"/>
              <w:right w:val="single" w:sz="4" w:space="0" w:color="auto"/>
            </w:tcBorders>
            <w:vAlign w:val="center"/>
            <w:hideMark/>
          </w:tcPr>
          <w:p w14:paraId="39A209BE" w14:textId="77777777" w:rsidR="009E0D88" w:rsidRPr="009E0D88" w:rsidRDefault="009E0D88" w:rsidP="009E0D88">
            <w:pPr>
              <w:rPr>
                <w:sz w:val="22"/>
                <w:szCs w:val="22"/>
              </w:rPr>
            </w:pPr>
            <w:r w:rsidRPr="009E0D88">
              <w:rPr>
                <w:sz w:val="22"/>
                <w:szCs w:val="22"/>
              </w:rPr>
              <w:t>Approved By</w:t>
            </w:r>
          </w:p>
        </w:tc>
        <w:tc>
          <w:tcPr>
            <w:tcW w:w="6526" w:type="dxa"/>
            <w:tcBorders>
              <w:top w:val="single" w:sz="4" w:space="0" w:color="auto"/>
              <w:left w:val="single" w:sz="4" w:space="0" w:color="auto"/>
              <w:bottom w:val="single" w:sz="4" w:space="0" w:color="auto"/>
              <w:right w:val="single" w:sz="4" w:space="0" w:color="auto"/>
            </w:tcBorders>
            <w:hideMark/>
          </w:tcPr>
          <w:p w14:paraId="185C838F" w14:textId="6B51805B" w:rsidR="009E0D88" w:rsidRPr="009E0D88" w:rsidRDefault="00D21DF8" w:rsidP="009E0D88">
            <w:pPr>
              <w:rPr>
                <w:sz w:val="22"/>
                <w:szCs w:val="22"/>
              </w:rPr>
            </w:pPr>
            <w:r w:rsidRPr="0075347F">
              <w:rPr>
                <w:sz w:val="22"/>
                <w:szCs w:val="22"/>
              </w:rPr>
              <w:t xml:space="preserve">Deputy </w:t>
            </w:r>
            <w:r w:rsidR="009E0D88" w:rsidRPr="0075347F">
              <w:rPr>
                <w:sz w:val="22"/>
                <w:szCs w:val="22"/>
              </w:rPr>
              <w:t>Director</w:t>
            </w:r>
            <w:r w:rsidRPr="0075347F">
              <w:rPr>
                <w:sz w:val="22"/>
                <w:szCs w:val="22"/>
              </w:rPr>
              <w:t>-General</w:t>
            </w:r>
            <w:r w:rsidR="009E0D88" w:rsidRPr="0075347F">
              <w:rPr>
                <w:sz w:val="22"/>
                <w:szCs w:val="22"/>
              </w:rPr>
              <w:t xml:space="preserve">, </w:t>
            </w:r>
            <w:r w:rsidR="00A463D0" w:rsidRPr="0075347F">
              <w:rPr>
                <w:sz w:val="22"/>
                <w:szCs w:val="22"/>
              </w:rPr>
              <w:t>Biodiversity, Heritage</w:t>
            </w:r>
            <w:r w:rsidR="00A463D0">
              <w:rPr>
                <w:sz w:val="22"/>
                <w:szCs w:val="22"/>
              </w:rPr>
              <w:t xml:space="preserve"> and Visitors</w:t>
            </w:r>
          </w:p>
        </w:tc>
      </w:tr>
    </w:tbl>
    <w:bookmarkEnd w:id="0"/>
    <w:p w14:paraId="34FEDA06" w14:textId="4450B372" w:rsidR="009E0D88" w:rsidRPr="00052B2B" w:rsidRDefault="009E0D88" w:rsidP="00052B2B">
      <w:pPr>
        <w:pStyle w:val="Heading3"/>
      </w:pPr>
      <w:r w:rsidRPr="00052B2B">
        <w:t xml:space="preserve">Public Service </w:t>
      </w:r>
    </w:p>
    <w:p w14:paraId="2FFEF3F8" w14:textId="77777777" w:rsidR="009E0D88" w:rsidRDefault="009E0D88" w:rsidP="009E0D88">
      <w:pPr>
        <w:pStyle w:val="Body"/>
        <w:jc w:val="both"/>
      </w:pPr>
      <w:r>
        <w:t xml:space="preserve">Ka </w:t>
      </w:r>
      <w:proofErr w:type="spellStart"/>
      <w:r>
        <w:t>mahitahi</w:t>
      </w:r>
      <w:proofErr w:type="spellEnd"/>
      <w:r>
        <w:t xml:space="preserve"> </w:t>
      </w:r>
      <w:proofErr w:type="spellStart"/>
      <w:r>
        <w:t>mātou</w:t>
      </w:r>
      <w:proofErr w:type="spellEnd"/>
      <w:r>
        <w:t xml:space="preserve"> o </w:t>
      </w:r>
      <w:proofErr w:type="spellStart"/>
      <w:r>
        <w:t>te</w:t>
      </w:r>
      <w:proofErr w:type="spellEnd"/>
      <w:r>
        <w:t xml:space="preserve"> </w:t>
      </w:r>
      <w:proofErr w:type="spellStart"/>
      <w:r>
        <w:t>ratonga</w:t>
      </w:r>
      <w:proofErr w:type="spellEnd"/>
      <w:r>
        <w:t xml:space="preserve"> </w:t>
      </w:r>
      <w:proofErr w:type="spellStart"/>
      <w:r>
        <w:t>tūmatanui</w:t>
      </w:r>
      <w:proofErr w:type="spellEnd"/>
      <w:r>
        <w:t xml:space="preserve"> </w:t>
      </w:r>
      <w:proofErr w:type="spellStart"/>
      <w:r>
        <w:t>hei</w:t>
      </w:r>
      <w:proofErr w:type="spellEnd"/>
      <w:r>
        <w:t xml:space="preserve"> </w:t>
      </w:r>
      <w:proofErr w:type="spellStart"/>
      <w:r>
        <w:t>painga</w:t>
      </w:r>
      <w:proofErr w:type="spellEnd"/>
      <w:r>
        <w:t xml:space="preserve"> </w:t>
      </w:r>
      <w:proofErr w:type="spellStart"/>
      <w:r>
        <w:t>mō</w:t>
      </w:r>
      <w:proofErr w:type="spellEnd"/>
      <w:r>
        <w:t xml:space="preserve"> </w:t>
      </w:r>
      <w:proofErr w:type="spellStart"/>
      <w:r>
        <w:t>ngā</w:t>
      </w:r>
      <w:proofErr w:type="spellEnd"/>
      <w:r>
        <w:t xml:space="preserve"> tāngata o Aotearoa </w:t>
      </w:r>
    </w:p>
    <w:p w14:paraId="62E23820" w14:textId="6E7B46AC" w:rsidR="009E0D88" w:rsidRDefault="009E0D88" w:rsidP="009E0D88">
      <w:pPr>
        <w:pStyle w:val="Body"/>
        <w:jc w:val="both"/>
      </w:pPr>
      <w:r>
        <w:t xml:space="preserve">I </w:t>
      </w:r>
      <w:proofErr w:type="spellStart"/>
      <w:r>
        <w:t>āianei</w:t>
      </w:r>
      <w:proofErr w:type="spellEnd"/>
      <w:r>
        <w:t xml:space="preserve">, ā, </w:t>
      </w:r>
      <w:proofErr w:type="spellStart"/>
      <w:r>
        <w:t>hei</w:t>
      </w:r>
      <w:proofErr w:type="spellEnd"/>
      <w:r>
        <w:t xml:space="preserve"> </w:t>
      </w:r>
      <w:proofErr w:type="spellStart"/>
      <w:r>
        <w:t>ngā</w:t>
      </w:r>
      <w:proofErr w:type="spellEnd"/>
      <w:r>
        <w:t xml:space="preserve"> </w:t>
      </w:r>
      <w:proofErr w:type="spellStart"/>
      <w:r>
        <w:t>rā</w:t>
      </w:r>
      <w:proofErr w:type="spellEnd"/>
      <w:r>
        <w:t xml:space="preserve"> ki </w:t>
      </w:r>
      <w:proofErr w:type="spellStart"/>
      <w:r>
        <w:t>tua</w:t>
      </w:r>
      <w:proofErr w:type="spellEnd"/>
      <w:r>
        <w:t xml:space="preserve"> </w:t>
      </w:r>
      <w:proofErr w:type="spellStart"/>
      <w:r>
        <w:t>hoki</w:t>
      </w:r>
      <w:proofErr w:type="spellEnd"/>
      <w:r>
        <w:t xml:space="preserve">, he </w:t>
      </w:r>
      <w:proofErr w:type="spellStart"/>
      <w:r>
        <w:t>kawenga</w:t>
      </w:r>
      <w:proofErr w:type="spellEnd"/>
      <w:r>
        <w:t xml:space="preserve"> </w:t>
      </w:r>
      <w:proofErr w:type="spellStart"/>
      <w:r>
        <w:t>tino</w:t>
      </w:r>
      <w:proofErr w:type="spellEnd"/>
      <w:r>
        <w:t xml:space="preserve"> </w:t>
      </w:r>
      <w:proofErr w:type="spellStart"/>
      <w:r>
        <w:t>whaitake</w:t>
      </w:r>
      <w:proofErr w:type="spellEnd"/>
      <w:r>
        <w:t xml:space="preserve"> </w:t>
      </w:r>
      <w:proofErr w:type="spellStart"/>
      <w:r>
        <w:t>tā</w:t>
      </w:r>
      <w:proofErr w:type="spellEnd"/>
      <w:r>
        <w:t xml:space="preserve"> </w:t>
      </w:r>
      <w:proofErr w:type="spellStart"/>
      <w:r>
        <w:t>mātou</w:t>
      </w:r>
      <w:proofErr w:type="spellEnd"/>
      <w:r>
        <w:t xml:space="preserve"> </w:t>
      </w:r>
      <w:proofErr w:type="spellStart"/>
      <w:r>
        <w:t>hei</w:t>
      </w:r>
      <w:proofErr w:type="spellEnd"/>
      <w:r>
        <w:t xml:space="preserve"> </w:t>
      </w:r>
      <w:proofErr w:type="spellStart"/>
      <w:r>
        <w:t>tautoko</w:t>
      </w:r>
      <w:proofErr w:type="spellEnd"/>
      <w:r>
        <w:t xml:space="preserve"> </w:t>
      </w:r>
      <w:proofErr w:type="spellStart"/>
      <w:r>
        <w:t>i</w:t>
      </w:r>
      <w:proofErr w:type="spellEnd"/>
      <w:r>
        <w:t xml:space="preserve"> </w:t>
      </w:r>
      <w:proofErr w:type="spellStart"/>
      <w:r>
        <w:t>te</w:t>
      </w:r>
      <w:proofErr w:type="spellEnd"/>
      <w:r>
        <w:t xml:space="preserve"> </w:t>
      </w:r>
      <w:proofErr w:type="spellStart"/>
      <w:r>
        <w:t>Karauna</w:t>
      </w:r>
      <w:proofErr w:type="spellEnd"/>
      <w:r>
        <w:t xml:space="preserve"> </w:t>
      </w:r>
      <w:proofErr w:type="spellStart"/>
      <w:r>
        <w:t>i</w:t>
      </w:r>
      <w:proofErr w:type="spellEnd"/>
      <w:r>
        <w:t xml:space="preserve"> </w:t>
      </w:r>
      <w:proofErr w:type="spellStart"/>
      <w:r>
        <w:t>runga</w:t>
      </w:r>
      <w:proofErr w:type="spellEnd"/>
      <w:r>
        <w:t xml:space="preserve"> </w:t>
      </w:r>
      <w:proofErr w:type="spellStart"/>
      <w:r>
        <w:t>i</w:t>
      </w:r>
      <w:proofErr w:type="spellEnd"/>
      <w:r>
        <w:t xml:space="preserve"> </w:t>
      </w:r>
      <w:proofErr w:type="spellStart"/>
      <w:r>
        <w:t>āna</w:t>
      </w:r>
      <w:proofErr w:type="spellEnd"/>
      <w:r>
        <w:t xml:space="preserve"> </w:t>
      </w:r>
      <w:proofErr w:type="spellStart"/>
      <w:r>
        <w:t>hononga</w:t>
      </w:r>
      <w:proofErr w:type="spellEnd"/>
      <w:r>
        <w:t xml:space="preserve"> ki a </w:t>
      </w:r>
      <w:proofErr w:type="spellStart"/>
      <w:r>
        <w:t>Ngāi</w:t>
      </w:r>
      <w:proofErr w:type="spellEnd"/>
      <w:r>
        <w:t xml:space="preserve"> Māori </w:t>
      </w:r>
      <w:proofErr w:type="spellStart"/>
      <w:r>
        <w:t>i</w:t>
      </w:r>
      <w:proofErr w:type="spellEnd"/>
      <w:r>
        <w:t xml:space="preserve"> </w:t>
      </w:r>
      <w:proofErr w:type="spellStart"/>
      <w:r>
        <w:t>raro</w:t>
      </w:r>
      <w:proofErr w:type="spellEnd"/>
      <w:r>
        <w:t xml:space="preserve"> </w:t>
      </w:r>
      <w:proofErr w:type="spellStart"/>
      <w:r>
        <w:t>i</w:t>
      </w:r>
      <w:proofErr w:type="spellEnd"/>
      <w:r>
        <w:t xml:space="preserve"> </w:t>
      </w:r>
      <w:proofErr w:type="spellStart"/>
      <w:r>
        <w:t>te</w:t>
      </w:r>
      <w:proofErr w:type="spellEnd"/>
      <w:r>
        <w:t xml:space="preserve"> </w:t>
      </w:r>
      <w:proofErr w:type="spellStart"/>
      <w:r>
        <w:t>Tiriti</w:t>
      </w:r>
      <w:proofErr w:type="spellEnd"/>
      <w:r>
        <w:t xml:space="preserve"> o Waitangi. Ka </w:t>
      </w:r>
      <w:proofErr w:type="spellStart"/>
      <w:r>
        <w:t>tautoko</w:t>
      </w:r>
      <w:proofErr w:type="spellEnd"/>
      <w:r>
        <w:t xml:space="preserve"> </w:t>
      </w:r>
      <w:proofErr w:type="spellStart"/>
      <w:r>
        <w:t>mātou</w:t>
      </w:r>
      <w:proofErr w:type="spellEnd"/>
      <w:r>
        <w:t xml:space="preserve"> </w:t>
      </w:r>
      <w:proofErr w:type="spellStart"/>
      <w:r>
        <w:t>i</w:t>
      </w:r>
      <w:proofErr w:type="spellEnd"/>
      <w:r>
        <w:t xml:space="preserve"> </w:t>
      </w:r>
      <w:proofErr w:type="spellStart"/>
      <w:r>
        <w:t>te</w:t>
      </w:r>
      <w:proofErr w:type="spellEnd"/>
      <w:r>
        <w:t xml:space="preserve"> kāwanatanga </w:t>
      </w:r>
      <w:proofErr w:type="spellStart"/>
      <w:r>
        <w:t>manapori</w:t>
      </w:r>
      <w:proofErr w:type="spellEnd"/>
      <w:r>
        <w:t xml:space="preserve">. Ka </w:t>
      </w:r>
      <w:proofErr w:type="spellStart"/>
      <w:r>
        <w:t>whakakotahingia</w:t>
      </w:r>
      <w:proofErr w:type="spellEnd"/>
      <w:r>
        <w:t xml:space="preserve"> </w:t>
      </w:r>
      <w:proofErr w:type="spellStart"/>
      <w:r>
        <w:t>mātou</w:t>
      </w:r>
      <w:proofErr w:type="spellEnd"/>
      <w:r>
        <w:t xml:space="preserve"> e </w:t>
      </w:r>
      <w:proofErr w:type="spellStart"/>
      <w:r>
        <w:t>te</w:t>
      </w:r>
      <w:proofErr w:type="spellEnd"/>
      <w:r>
        <w:t xml:space="preserve"> </w:t>
      </w:r>
      <w:proofErr w:type="spellStart"/>
      <w:r>
        <w:t>wairua</w:t>
      </w:r>
      <w:proofErr w:type="spellEnd"/>
      <w:r>
        <w:t xml:space="preserve"> </w:t>
      </w:r>
      <w:proofErr w:type="spellStart"/>
      <w:r>
        <w:t>whakarato</w:t>
      </w:r>
      <w:proofErr w:type="spellEnd"/>
      <w:r>
        <w:t xml:space="preserve"> ki ō </w:t>
      </w:r>
      <w:proofErr w:type="spellStart"/>
      <w:r>
        <w:t>mātou</w:t>
      </w:r>
      <w:proofErr w:type="spellEnd"/>
      <w:r>
        <w:t xml:space="preserve"> </w:t>
      </w:r>
      <w:proofErr w:type="spellStart"/>
      <w:r>
        <w:t>hapori</w:t>
      </w:r>
      <w:proofErr w:type="spellEnd"/>
      <w:r>
        <w:t xml:space="preserve">, ā, e </w:t>
      </w:r>
      <w:proofErr w:type="spellStart"/>
      <w:r>
        <w:t>arahina</w:t>
      </w:r>
      <w:proofErr w:type="spellEnd"/>
      <w:r>
        <w:t xml:space="preserve"> ana </w:t>
      </w:r>
      <w:proofErr w:type="spellStart"/>
      <w:r>
        <w:t>mātou</w:t>
      </w:r>
      <w:proofErr w:type="spellEnd"/>
      <w:r>
        <w:t xml:space="preserve"> e </w:t>
      </w:r>
      <w:proofErr w:type="spellStart"/>
      <w:r>
        <w:t>ngā</w:t>
      </w:r>
      <w:proofErr w:type="spellEnd"/>
      <w:r>
        <w:t xml:space="preserve"> </w:t>
      </w:r>
      <w:proofErr w:type="spellStart"/>
      <w:r>
        <w:t>mātāpono</w:t>
      </w:r>
      <w:proofErr w:type="spellEnd"/>
      <w:r>
        <w:t xml:space="preserve"> me </w:t>
      </w:r>
      <w:proofErr w:type="spellStart"/>
      <w:r>
        <w:t>ngā</w:t>
      </w:r>
      <w:proofErr w:type="spellEnd"/>
      <w:r>
        <w:t xml:space="preserve"> tikanga </w:t>
      </w:r>
      <w:proofErr w:type="spellStart"/>
      <w:r>
        <w:t>matua</w:t>
      </w:r>
      <w:proofErr w:type="spellEnd"/>
      <w:r>
        <w:t xml:space="preserve"> o </w:t>
      </w:r>
      <w:proofErr w:type="spellStart"/>
      <w:r>
        <w:t>te</w:t>
      </w:r>
      <w:proofErr w:type="spellEnd"/>
      <w:r>
        <w:t xml:space="preserve"> </w:t>
      </w:r>
      <w:proofErr w:type="spellStart"/>
      <w:r>
        <w:t>ratonga</w:t>
      </w:r>
      <w:proofErr w:type="spellEnd"/>
      <w:r>
        <w:t xml:space="preserve"> </w:t>
      </w:r>
      <w:proofErr w:type="spellStart"/>
      <w:r>
        <w:t>tūmatanui</w:t>
      </w:r>
      <w:proofErr w:type="spellEnd"/>
      <w:r>
        <w:t xml:space="preserve"> </w:t>
      </w:r>
      <w:proofErr w:type="spellStart"/>
      <w:r>
        <w:t>i</w:t>
      </w:r>
      <w:proofErr w:type="spellEnd"/>
      <w:r>
        <w:t xml:space="preserve"> roto </w:t>
      </w:r>
      <w:proofErr w:type="spellStart"/>
      <w:r>
        <w:t>i</w:t>
      </w:r>
      <w:proofErr w:type="spellEnd"/>
      <w:r>
        <w:t xml:space="preserve"> ā </w:t>
      </w:r>
      <w:proofErr w:type="spellStart"/>
      <w:r>
        <w:t>mātou</w:t>
      </w:r>
      <w:proofErr w:type="spellEnd"/>
      <w:r>
        <w:t xml:space="preserve"> mahi. </w:t>
      </w:r>
    </w:p>
    <w:p w14:paraId="1B9004F6" w14:textId="77777777" w:rsidR="009E0D88" w:rsidRDefault="009E0D88" w:rsidP="009E0D88">
      <w:pPr>
        <w:pStyle w:val="Body"/>
        <w:jc w:val="both"/>
      </w:pPr>
      <w:r>
        <w:t>In the public</w:t>
      </w:r>
      <w:r>
        <w:rPr>
          <w:rFonts w:ascii="Cambria Math" w:hAnsi="Cambria Math" w:cs="Cambria Math"/>
        </w:rPr>
        <w:t> </w:t>
      </w:r>
      <w:r>
        <w:t>service we work collectively to make a meaningful difference for New Zealanders now and in the future. We have an important role in supporting the Crown in its relationships with M</w:t>
      </w:r>
      <w:r>
        <w:rPr>
          <w:rFonts w:cs="Archer Book"/>
        </w:rPr>
        <w:t>ā</w:t>
      </w:r>
      <w:r>
        <w:t>ori under the Treaty of Waitangi.</w:t>
      </w:r>
      <w:r>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14:paraId="7F1B02F7" w14:textId="77777777" w:rsidR="009E0D88" w:rsidRDefault="009E0D88" w:rsidP="00052B2B">
      <w:pPr>
        <w:pStyle w:val="Heading3"/>
      </w:pPr>
      <w:r>
        <w:t>About DOC</w:t>
      </w:r>
    </w:p>
    <w:p w14:paraId="657D3750" w14:textId="77777777" w:rsidR="003C7031" w:rsidRPr="003C7031" w:rsidRDefault="003C7031" w:rsidP="003C7031">
      <w:pPr>
        <w:pStyle w:val="Body"/>
      </w:pPr>
      <w:r w:rsidRPr="003C7031">
        <w:t xml:space="preserve">The Department of Conservation Te Papa Atawhai (DOC) serves to protect and restore nature spaces and species across Aotearoa. </w:t>
      </w:r>
    </w:p>
    <w:p w14:paraId="0FBFE4C9" w14:textId="77777777" w:rsidR="003C7031" w:rsidRPr="003C7031" w:rsidRDefault="003C7031" w:rsidP="003C7031">
      <w:pPr>
        <w:pStyle w:val="Body"/>
      </w:pPr>
      <w:r w:rsidRPr="003C7031">
        <w:t>At the heart of our success is our strong DOC culture, built on clear values. Our integrity grounds us, our connections take us further together, we empower ourselves and others to do the best work, so we achieve more for nature and New Zealand.</w:t>
      </w:r>
    </w:p>
    <w:p w14:paraId="15849B08" w14:textId="77777777" w:rsidR="009E0D88" w:rsidRDefault="009E0D88" w:rsidP="009E0D88">
      <w:pPr>
        <w:pStyle w:val="Heading3"/>
        <w:rPr>
          <w:noProof/>
        </w:rPr>
      </w:pPr>
      <w:r>
        <w:rPr>
          <w:noProof/>
        </w:rPr>
        <w:lastRenderedPageBreak/>
        <w:t>Role Purpose</w:t>
      </w:r>
    </w:p>
    <w:p w14:paraId="6824770C" w14:textId="69EA735A" w:rsidR="00863ED3" w:rsidRDefault="009E0D88" w:rsidP="00D0287D">
      <w:pPr>
        <w:rPr>
          <w:rFonts w:cs="Arial"/>
          <w:b/>
          <w:bCs/>
          <w:sz w:val="24"/>
        </w:rPr>
      </w:pPr>
      <w:r w:rsidRPr="242FB60E">
        <w:rPr>
          <w:noProof/>
        </w:rPr>
        <w:t>Th</w:t>
      </w:r>
      <w:r w:rsidR="000A363F" w:rsidRPr="242FB60E">
        <w:rPr>
          <w:noProof/>
        </w:rPr>
        <w:t>e</w:t>
      </w:r>
      <w:r w:rsidRPr="242FB60E">
        <w:rPr>
          <w:noProof/>
        </w:rPr>
        <w:t xml:space="preserve"> purpose of this role </w:t>
      </w:r>
      <w:r>
        <w:t>is to lead</w:t>
      </w:r>
      <w:r w:rsidR="007C7FD4">
        <w:t xml:space="preserve"> </w:t>
      </w:r>
      <w:r w:rsidR="00891C91">
        <w:t xml:space="preserve">integration and </w:t>
      </w:r>
      <w:r w:rsidR="00D330B9">
        <w:t xml:space="preserve">realisation of </w:t>
      </w:r>
      <w:r w:rsidR="00FB7DE6">
        <w:t xml:space="preserve">cross-directorate </w:t>
      </w:r>
      <w:r w:rsidR="00891C91">
        <w:t>programme efficiencies</w:t>
      </w:r>
      <w:r w:rsidR="00292C16">
        <w:t xml:space="preserve"> and opportunities</w:t>
      </w:r>
      <w:r w:rsidR="00B07A09">
        <w:t>,</w:t>
      </w:r>
      <w:r w:rsidR="00891C91">
        <w:t xml:space="preserve"> including</w:t>
      </w:r>
      <w:r w:rsidR="0021217D">
        <w:t xml:space="preserve"> </w:t>
      </w:r>
      <w:r w:rsidR="00B07A09">
        <w:t>for the</w:t>
      </w:r>
      <w:r w:rsidR="00891C91">
        <w:t xml:space="preserve"> development of key strategies</w:t>
      </w:r>
      <w:r w:rsidR="0021217D">
        <w:t xml:space="preserve"> and their implementation.</w:t>
      </w:r>
      <w:r w:rsidR="00FB7DE6">
        <w:t xml:space="preserve"> </w:t>
      </w:r>
    </w:p>
    <w:p w14:paraId="6F96EF11" w14:textId="4ED54E2A" w:rsidR="009E0D88" w:rsidRDefault="00052B2B" w:rsidP="009E0D88">
      <w:pPr>
        <w:pStyle w:val="Heading3"/>
        <w:jc w:val="both"/>
      </w:pPr>
      <w:r>
        <w:t xml:space="preserve">Key </w:t>
      </w:r>
      <w:r w:rsidR="00D21DF8">
        <w:t xml:space="preserve">working </w:t>
      </w:r>
      <w:r>
        <w:t>r</w:t>
      </w:r>
      <w:r w:rsidR="009E0D88">
        <w:t>elationships</w:t>
      </w:r>
    </w:p>
    <w:tbl>
      <w:tblPr>
        <w:tblStyle w:val="TableGrid"/>
        <w:tblW w:w="9923" w:type="dxa"/>
        <w:tblInd w:w="-147" w:type="dxa"/>
        <w:tblLook w:val="04A0" w:firstRow="1" w:lastRow="0" w:firstColumn="1" w:lastColumn="0" w:noHBand="0" w:noVBand="1"/>
      </w:tblPr>
      <w:tblGrid>
        <w:gridCol w:w="4791"/>
        <w:gridCol w:w="5132"/>
      </w:tblGrid>
      <w:tr w:rsidR="009E0D88" w14:paraId="78475110" w14:textId="77777777" w:rsidTr="003C7031">
        <w:tc>
          <w:tcPr>
            <w:tcW w:w="47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C051F5" w14:textId="77777777" w:rsidR="009E0D88" w:rsidRPr="00653F16" w:rsidRDefault="009E0D88">
            <w:pPr>
              <w:pStyle w:val="Body"/>
              <w:rPr>
                <w:sz w:val="22"/>
                <w:szCs w:val="22"/>
              </w:rPr>
            </w:pPr>
            <w:r w:rsidRPr="00653F16">
              <w:rPr>
                <w:sz w:val="22"/>
                <w:szCs w:val="22"/>
              </w:rPr>
              <w:t>Internal</w:t>
            </w:r>
          </w:p>
        </w:tc>
        <w:tc>
          <w:tcPr>
            <w:tcW w:w="513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14EFFC" w14:textId="1022FD0F" w:rsidR="009E0D88" w:rsidRPr="00653F16" w:rsidRDefault="009E0D88">
            <w:pPr>
              <w:pStyle w:val="Body"/>
              <w:rPr>
                <w:sz w:val="22"/>
                <w:szCs w:val="22"/>
              </w:rPr>
            </w:pPr>
            <w:r w:rsidRPr="00653F16">
              <w:rPr>
                <w:sz w:val="22"/>
                <w:szCs w:val="22"/>
              </w:rPr>
              <w:t>External</w:t>
            </w:r>
          </w:p>
        </w:tc>
      </w:tr>
      <w:tr w:rsidR="009E0D88" w14:paraId="65D328F1" w14:textId="77777777" w:rsidTr="009E0D88">
        <w:tc>
          <w:tcPr>
            <w:tcW w:w="4791" w:type="dxa"/>
            <w:tcBorders>
              <w:top w:val="single" w:sz="4" w:space="0" w:color="auto"/>
              <w:left w:val="single" w:sz="4" w:space="0" w:color="auto"/>
              <w:bottom w:val="single" w:sz="4" w:space="0" w:color="auto"/>
              <w:right w:val="single" w:sz="4" w:space="0" w:color="auto"/>
            </w:tcBorders>
          </w:tcPr>
          <w:p w14:paraId="5CFD973E" w14:textId="15ACAB2C" w:rsidR="00975F00" w:rsidRDefault="00975F00">
            <w:pPr>
              <w:pStyle w:val="Body"/>
              <w:rPr>
                <w:sz w:val="22"/>
                <w:szCs w:val="22"/>
              </w:rPr>
            </w:pPr>
            <w:r>
              <w:rPr>
                <w:sz w:val="22"/>
                <w:szCs w:val="22"/>
              </w:rPr>
              <w:t>Director</w:t>
            </w:r>
            <w:r w:rsidR="0081710D">
              <w:rPr>
                <w:sz w:val="22"/>
                <w:szCs w:val="22"/>
              </w:rPr>
              <w:t xml:space="preserve"> Biodiversity </w:t>
            </w:r>
            <w:r>
              <w:rPr>
                <w:sz w:val="22"/>
                <w:szCs w:val="22"/>
              </w:rPr>
              <w:t>National Programmes</w:t>
            </w:r>
          </w:p>
          <w:p w14:paraId="5A249B5B" w14:textId="77777777" w:rsidR="00975F00" w:rsidRDefault="00975F00">
            <w:pPr>
              <w:pStyle w:val="Body"/>
              <w:rPr>
                <w:sz w:val="22"/>
                <w:szCs w:val="22"/>
              </w:rPr>
            </w:pPr>
            <w:r>
              <w:rPr>
                <w:sz w:val="22"/>
                <w:szCs w:val="22"/>
              </w:rPr>
              <w:t>Delivery Assurance and Strategy Team</w:t>
            </w:r>
          </w:p>
          <w:p w14:paraId="09DDC9E3" w14:textId="77777777" w:rsidR="00975F00" w:rsidRDefault="00975F00">
            <w:pPr>
              <w:pStyle w:val="Body"/>
              <w:rPr>
                <w:sz w:val="22"/>
                <w:szCs w:val="22"/>
              </w:rPr>
            </w:pPr>
            <w:r>
              <w:rPr>
                <w:sz w:val="22"/>
                <w:szCs w:val="22"/>
              </w:rPr>
              <w:t>National Programmes Leadership Team</w:t>
            </w:r>
          </w:p>
          <w:p w14:paraId="62FDCDB2" w14:textId="4BF5A903" w:rsidR="00975F00" w:rsidRPr="00BC2424" w:rsidRDefault="00975F00">
            <w:pPr>
              <w:pStyle w:val="Body"/>
              <w:rPr>
                <w:sz w:val="22"/>
                <w:szCs w:val="22"/>
              </w:rPr>
            </w:pPr>
            <w:r>
              <w:rPr>
                <w:sz w:val="22"/>
                <w:szCs w:val="22"/>
              </w:rPr>
              <w:t>Biodiversity Heritage and Visitors Group</w:t>
            </w:r>
          </w:p>
        </w:tc>
        <w:tc>
          <w:tcPr>
            <w:tcW w:w="5132" w:type="dxa"/>
            <w:tcBorders>
              <w:top w:val="single" w:sz="4" w:space="0" w:color="auto"/>
              <w:left w:val="single" w:sz="4" w:space="0" w:color="auto"/>
              <w:bottom w:val="single" w:sz="4" w:space="0" w:color="auto"/>
              <w:right w:val="single" w:sz="4" w:space="0" w:color="auto"/>
            </w:tcBorders>
          </w:tcPr>
          <w:p w14:paraId="3DC91263" w14:textId="7822F742" w:rsidR="009E0D88" w:rsidRPr="00BC2424" w:rsidRDefault="00A82BB2">
            <w:pPr>
              <w:pStyle w:val="Body"/>
              <w:rPr>
                <w:sz w:val="22"/>
                <w:szCs w:val="22"/>
              </w:rPr>
            </w:pPr>
            <w:r>
              <w:rPr>
                <w:sz w:val="22"/>
                <w:szCs w:val="22"/>
              </w:rPr>
              <w:t xml:space="preserve">National Programmes Stakeholders </w:t>
            </w:r>
          </w:p>
        </w:tc>
      </w:tr>
    </w:tbl>
    <w:p w14:paraId="52DBBED2" w14:textId="77777777" w:rsidR="009E0D88" w:rsidRDefault="009E0D88" w:rsidP="009E0D88">
      <w:pPr>
        <w:pStyle w:val="Heading3"/>
        <w:jc w:val="both"/>
      </w:pPr>
      <w:r>
        <w:t>General</w:t>
      </w:r>
    </w:p>
    <w:p w14:paraId="533464B7" w14:textId="1DC257E8" w:rsidR="009E0D88" w:rsidRDefault="009E0D88" w:rsidP="009E0D88">
      <w:pPr>
        <w:pStyle w:val="Body"/>
        <w:jc w:val="both"/>
      </w:pPr>
      <w:r>
        <w:t xml:space="preserve">Employees are required to respond to DOC’s changing needs, performing other tasks as reasonably required. </w:t>
      </w:r>
    </w:p>
    <w:p w14:paraId="1C08A5F0" w14:textId="36801BED" w:rsidR="009E0D88" w:rsidRDefault="009E0D88" w:rsidP="009E0D88">
      <w:pPr>
        <w:pStyle w:val="Body"/>
        <w:jc w:val="both"/>
      </w:pPr>
      <w:r>
        <w:t>DOC may make reasonable changes to the role in consultation with the role holder. This could include adjustment of the allocation of portfolios and responsibilities among members of the leadership from time to time.</w:t>
      </w:r>
    </w:p>
    <w:p w14:paraId="12D2996B" w14:textId="0F73398D" w:rsidR="009E0D88" w:rsidRDefault="009E0D88" w:rsidP="009E0D88">
      <w:pPr>
        <w:pStyle w:val="Body"/>
      </w:pPr>
      <w:r>
        <w:t xml:space="preserve">As a leader you are visible, open, and engaging, proactive, and agile. You move towards problems and challenges and not create barriers or assume something is someone else’s responsibility. </w:t>
      </w:r>
    </w:p>
    <w:p w14:paraId="34545E4F" w14:textId="77777777" w:rsidR="009E0D88" w:rsidRDefault="009E0D88" w:rsidP="009E0D88">
      <w:pPr>
        <w:pStyle w:val="Body"/>
      </w:pPr>
      <w:r>
        <w:t>You are required to maintain a strict sense of personal ethics, maintain confidentiality and privacy, and abide by DOC’s Code of Conduct.</w:t>
      </w:r>
    </w:p>
    <w:p w14:paraId="23B2DEA2" w14:textId="77777777" w:rsidR="009E0D88" w:rsidRDefault="009E0D88" w:rsidP="009E0D88">
      <w:pPr>
        <w:pStyle w:val="Heading3"/>
        <w:jc w:val="both"/>
      </w:pPr>
      <w:r>
        <w:t>Key Accountabilities</w:t>
      </w:r>
    </w:p>
    <w:tbl>
      <w:tblPr>
        <w:tblStyle w:val="TableGrid"/>
        <w:tblW w:w="9923" w:type="dxa"/>
        <w:tblInd w:w="-147" w:type="dxa"/>
        <w:tblLook w:val="04A0" w:firstRow="1" w:lastRow="0" w:firstColumn="1" w:lastColumn="0" w:noHBand="0" w:noVBand="1"/>
      </w:tblPr>
      <w:tblGrid>
        <w:gridCol w:w="2550"/>
        <w:gridCol w:w="7373"/>
      </w:tblGrid>
      <w:tr w:rsidR="009E0D88" w14:paraId="70371231" w14:textId="77777777" w:rsidTr="489EFE6F">
        <w:trPr>
          <w:tblHeader/>
        </w:trPr>
        <w:tc>
          <w:tcPr>
            <w:tcW w:w="25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13AFD7" w14:textId="77777777" w:rsidR="009E0D88" w:rsidRPr="00BC2424" w:rsidRDefault="009E0D88" w:rsidP="009E0D88">
            <w:pPr>
              <w:rPr>
                <w:sz w:val="22"/>
                <w:szCs w:val="22"/>
              </w:rPr>
            </w:pPr>
            <w:r w:rsidRPr="00BC2424">
              <w:rPr>
                <w:sz w:val="22"/>
                <w:szCs w:val="22"/>
              </w:rPr>
              <w:t>Accountability</w:t>
            </w:r>
          </w:p>
        </w:tc>
        <w:tc>
          <w:tcPr>
            <w:tcW w:w="737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4D8D6B" w14:textId="69CBBAB4" w:rsidR="009E0D88" w:rsidRPr="00BC2424" w:rsidRDefault="00AA7519" w:rsidP="009E0D88">
            <w:pPr>
              <w:rPr>
                <w:sz w:val="22"/>
                <w:szCs w:val="22"/>
              </w:rPr>
            </w:pPr>
            <w:r>
              <w:rPr>
                <w:sz w:val="22"/>
                <w:szCs w:val="22"/>
              </w:rPr>
              <w:t>I</w:t>
            </w:r>
            <w:r w:rsidR="009E0D88" w:rsidRPr="00BC2424">
              <w:rPr>
                <w:sz w:val="22"/>
                <w:szCs w:val="22"/>
              </w:rPr>
              <w:t>nclud</w:t>
            </w:r>
            <w:r>
              <w:rPr>
                <w:sz w:val="22"/>
                <w:szCs w:val="22"/>
              </w:rPr>
              <w:t xml:space="preserve">ing </w:t>
            </w:r>
            <w:r w:rsidR="009E0D88" w:rsidRPr="00BC2424">
              <w:rPr>
                <w:sz w:val="22"/>
                <w:szCs w:val="22"/>
              </w:rPr>
              <w:t>….</w:t>
            </w:r>
          </w:p>
        </w:tc>
      </w:tr>
      <w:tr w:rsidR="009E0D88" w14:paraId="54F64F05" w14:textId="77777777" w:rsidTr="489EFE6F">
        <w:tc>
          <w:tcPr>
            <w:tcW w:w="2550" w:type="dxa"/>
            <w:tcBorders>
              <w:top w:val="single" w:sz="4" w:space="0" w:color="auto"/>
              <w:left w:val="single" w:sz="4" w:space="0" w:color="auto"/>
              <w:bottom w:val="single" w:sz="4" w:space="0" w:color="auto"/>
              <w:right w:val="single" w:sz="4" w:space="0" w:color="auto"/>
            </w:tcBorders>
          </w:tcPr>
          <w:p w14:paraId="2C221317" w14:textId="6A22459F" w:rsidR="009E0D88" w:rsidRPr="00BC2424" w:rsidRDefault="009E0D88" w:rsidP="009E0D88">
            <w:pPr>
              <w:rPr>
                <w:sz w:val="22"/>
                <w:szCs w:val="22"/>
              </w:rPr>
            </w:pPr>
            <w:r w:rsidRPr="00BC2424">
              <w:rPr>
                <w:sz w:val="22"/>
                <w:szCs w:val="22"/>
              </w:rPr>
              <w:t xml:space="preserve">Functional </w:t>
            </w:r>
            <w:r w:rsidR="00AA7519">
              <w:rPr>
                <w:sz w:val="22"/>
                <w:szCs w:val="22"/>
              </w:rPr>
              <w:t>l</w:t>
            </w:r>
            <w:r w:rsidRPr="00BC2424">
              <w:rPr>
                <w:sz w:val="22"/>
                <w:szCs w:val="22"/>
              </w:rPr>
              <w:t xml:space="preserve">eadership </w:t>
            </w:r>
          </w:p>
        </w:tc>
        <w:tc>
          <w:tcPr>
            <w:tcW w:w="7373" w:type="dxa"/>
            <w:tcBorders>
              <w:top w:val="single" w:sz="4" w:space="0" w:color="auto"/>
              <w:left w:val="single" w:sz="4" w:space="0" w:color="auto"/>
              <w:bottom w:val="single" w:sz="4" w:space="0" w:color="auto"/>
              <w:right w:val="single" w:sz="4" w:space="0" w:color="auto"/>
            </w:tcBorders>
          </w:tcPr>
          <w:p w14:paraId="37163300" w14:textId="0A42B9E7" w:rsidR="00975F00" w:rsidRPr="00BE021D" w:rsidRDefault="47C88DE8" w:rsidP="242FB60E">
            <w:pPr>
              <w:tabs>
                <w:tab w:val="num" w:pos="720"/>
              </w:tabs>
              <w:rPr>
                <w:rFonts w:cstheme="minorBidi"/>
                <w:noProof/>
                <w:sz w:val="22"/>
                <w:szCs w:val="22"/>
              </w:rPr>
            </w:pPr>
            <w:r w:rsidRPr="242FB60E">
              <w:rPr>
                <w:rFonts w:cstheme="minorBidi"/>
                <w:noProof/>
                <w:sz w:val="22"/>
                <w:szCs w:val="22"/>
              </w:rPr>
              <w:t xml:space="preserve">Lead the </w:t>
            </w:r>
            <w:r w:rsidR="1E870176" w:rsidRPr="242FB60E">
              <w:rPr>
                <w:rFonts w:cstheme="minorBidi"/>
                <w:noProof/>
                <w:sz w:val="22"/>
                <w:szCs w:val="22"/>
              </w:rPr>
              <w:t>Strategy and Assurance</w:t>
            </w:r>
            <w:r w:rsidRPr="242FB60E">
              <w:rPr>
                <w:rFonts w:cstheme="minorBidi"/>
                <w:noProof/>
                <w:sz w:val="22"/>
                <w:szCs w:val="22"/>
              </w:rPr>
              <w:t xml:space="preserve"> team to deliver cross-directorate strategic integration, including for programme and contracts management, strategy processes and narrative functions (e.g., OIA/Ministerials and interface with strategic communications)</w:t>
            </w:r>
            <w:r w:rsidR="17219C6E" w:rsidRPr="242FB60E">
              <w:rPr>
                <w:rFonts w:cstheme="minorBidi"/>
                <w:noProof/>
                <w:sz w:val="22"/>
                <w:szCs w:val="22"/>
              </w:rPr>
              <w:t>, and to prepare and deliver strategic advice for the Director and wider Directorate. </w:t>
            </w:r>
          </w:p>
          <w:p w14:paraId="69AF53F3" w14:textId="77777777" w:rsidR="00975F00" w:rsidRPr="00BE021D" w:rsidRDefault="47C88DE8" w:rsidP="242FB60E">
            <w:pPr>
              <w:tabs>
                <w:tab w:val="num" w:pos="720"/>
              </w:tabs>
              <w:rPr>
                <w:rFonts w:cstheme="minorBidi"/>
                <w:noProof/>
                <w:sz w:val="22"/>
                <w:szCs w:val="22"/>
              </w:rPr>
            </w:pPr>
            <w:r w:rsidRPr="242FB60E">
              <w:rPr>
                <w:rFonts w:cstheme="minorBidi"/>
                <w:noProof/>
                <w:sz w:val="22"/>
                <w:szCs w:val="22"/>
              </w:rPr>
              <w:t>Lead strategic support to the National Programmes Director, including by holding key context and supporting integration across the Directorate.  </w:t>
            </w:r>
          </w:p>
          <w:p w14:paraId="06348006" w14:textId="77C2D6AA" w:rsidR="00975F00" w:rsidRPr="00BE021D" w:rsidRDefault="47C88DE8" w:rsidP="242FB60E">
            <w:pPr>
              <w:tabs>
                <w:tab w:val="num" w:pos="720"/>
              </w:tabs>
              <w:rPr>
                <w:rFonts w:cstheme="minorBidi"/>
                <w:noProof/>
                <w:sz w:val="22"/>
                <w:szCs w:val="22"/>
              </w:rPr>
            </w:pPr>
            <w:r w:rsidRPr="242FB60E">
              <w:rPr>
                <w:rFonts w:cstheme="minorBidi"/>
                <w:noProof/>
                <w:sz w:val="22"/>
                <w:szCs w:val="22"/>
              </w:rPr>
              <w:t>Lead National Programmes’ strategic interface with wider B</w:t>
            </w:r>
            <w:r w:rsidR="2B88C6DF" w:rsidRPr="242FB60E">
              <w:rPr>
                <w:rFonts w:cstheme="minorBidi"/>
                <w:noProof/>
                <w:sz w:val="22"/>
                <w:szCs w:val="22"/>
              </w:rPr>
              <w:t xml:space="preserve">iodiversity, </w:t>
            </w:r>
            <w:r w:rsidRPr="242FB60E">
              <w:rPr>
                <w:rFonts w:cstheme="minorBidi"/>
                <w:noProof/>
                <w:sz w:val="22"/>
                <w:szCs w:val="22"/>
              </w:rPr>
              <w:t>H</w:t>
            </w:r>
            <w:r w:rsidR="2B88C6DF" w:rsidRPr="242FB60E">
              <w:rPr>
                <w:rFonts w:cstheme="minorBidi"/>
                <w:noProof/>
                <w:sz w:val="22"/>
                <w:szCs w:val="22"/>
              </w:rPr>
              <w:t xml:space="preserve">eritage and </w:t>
            </w:r>
            <w:r w:rsidRPr="242FB60E">
              <w:rPr>
                <w:rFonts w:cstheme="minorBidi"/>
                <w:noProof/>
                <w:sz w:val="22"/>
                <w:szCs w:val="22"/>
              </w:rPr>
              <w:t>V</w:t>
            </w:r>
            <w:r w:rsidR="2B88C6DF" w:rsidRPr="242FB60E">
              <w:rPr>
                <w:rFonts w:cstheme="minorBidi"/>
                <w:noProof/>
                <w:sz w:val="22"/>
                <w:szCs w:val="22"/>
              </w:rPr>
              <w:t>isitors group</w:t>
            </w:r>
            <w:r w:rsidRPr="242FB60E">
              <w:rPr>
                <w:rFonts w:cstheme="minorBidi"/>
                <w:noProof/>
                <w:sz w:val="22"/>
                <w:szCs w:val="22"/>
              </w:rPr>
              <w:t>/DOC</w:t>
            </w:r>
            <w:r w:rsidR="26EE4396" w:rsidRPr="242FB60E">
              <w:rPr>
                <w:rFonts w:cstheme="minorBidi"/>
                <w:noProof/>
                <w:sz w:val="22"/>
                <w:szCs w:val="22"/>
              </w:rPr>
              <w:t xml:space="preserve">. </w:t>
            </w:r>
            <w:r w:rsidRPr="242FB60E">
              <w:rPr>
                <w:rFonts w:cstheme="minorBidi"/>
                <w:noProof/>
                <w:sz w:val="22"/>
                <w:szCs w:val="22"/>
              </w:rPr>
              <w:t xml:space="preserve"> </w:t>
            </w:r>
            <w:r w:rsidR="26EE4396" w:rsidRPr="242FB60E">
              <w:rPr>
                <w:rFonts w:cstheme="minorBidi"/>
                <w:noProof/>
                <w:sz w:val="22"/>
                <w:szCs w:val="22"/>
              </w:rPr>
              <w:t xml:space="preserve">Connect strategically across the Group and Business </w:t>
            </w:r>
            <w:r w:rsidRPr="242FB60E">
              <w:rPr>
                <w:rFonts w:cstheme="minorBidi"/>
                <w:noProof/>
                <w:sz w:val="22"/>
                <w:szCs w:val="22"/>
              </w:rPr>
              <w:t xml:space="preserve">to </w:t>
            </w:r>
            <w:r w:rsidR="17219C6E" w:rsidRPr="242FB60E">
              <w:rPr>
                <w:rFonts w:cstheme="minorBidi"/>
                <w:noProof/>
                <w:sz w:val="22"/>
                <w:szCs w:val="22"/>
              </w:rPr>
              <w:t xml:space="preserve">both </w:t>
            </w:r>
            <w:r w:rsidRPr="242FB60E">
              <w:rPr>
                <w:rFonts w:cstheme="minorBidi"/>
                <w:noProof/>
                <w:sz w:val="22"/>
                <w:szCs w:val="22"/>
              </w:rPr>
              <w:t xml:space="preserve">ensure that key programmes of </w:t>
            </w:r>
            <w:r w:rsidR="17219C6E" w:rsidRPr="242FB60E">
              <w:rPr>
                <w:rFonts w:cstheme="minorBidi"/>
                <w:noProof/>
                <w:sz w:val="22"/>
                <w:szCs w:val="22"/>
              </w:rPr>
              <w:t xml:space="preserve">work </w:t>
            </w:r>
            <w:r w:rsidRPr="242FB60E">
              <w:rPr>
                <w:rFonts w:cstheme="minorBidi"/>
                <w:noProof/>
                <w:sz w:val="22"/>
                <w:szCs w:val="22"/>
              </w:rPr>
              <w:t>include/align with National Programmes’ context</w:t>
            </w:r>
            <w:r w:rsidR="17219C6E" w:rsidRPr="242FB60E">
              <w:rPr>
                <w:rFonts w:cstheme="minorBidi"/>
                <w:noProof/>
                <w:sz w:val="22"/>
                <w:szCs w:val="22"/>
              </w:rPr>
              <w:t xml:space="preserve"> and to support innovation and success of DOC-wide outcomes.</w:t>
            </w:r>
          </w:p>
          <w:p w14:paraId="72321785" w14:textId="77777777" w:rsidR="009E0D88" w:rsidRPr="00BE021D" w:rsidRDefault="47C88DE8" w:rsidP="242FB60E">
            <w:pPr>
              <w:tabs>
                <w:tab w:val="num" w:pos="720"/>
              </w:tabs>
              <w:rPr>
                <w:rFonts w:cstheme="minorBidi"/>
                <w:noProof/>
                <w:sz w:val="22"/>
                <w:szCs w:val="22"/>
              </w:rPr>
            </w:pPr>
            <w:r w:rsidRPr="242FB60E">
              <w:rPr>
                <w:rFonts w:cstheme="minorBidi"/>
                <w:noProof/>
                <w:sz w:val="22"/>
                <w:szCs w:val="22"/>
              </w:rPr>
              <w:t>Lead cross-Directorate risk identification/management, opportunities realisation and environmental scanning relating to National Programmes. </w:t>
            </w:r>
          </w:p>
          <w:p w14:paraId="5C5CA75A" w14:textId="4864B631" w:rsidR="00DD47F1" w:rsidRPr="00BE021D" w:rsidRDefault="59F8B7DF" w:rsidP="242FB60E">
            <w:pPr>
              <w:tabs>
                <w:tab w:val="num" w:pos="720"/>
              </w:tabs>
              <w:rPr>
                <w:rFonts w:cstheme="minorBidi"/>
                <w:noProof/>
                <w:sz w:val="22"/>
                <w:szCs w:val="22"/>
              </w:rPr>
            </w:pPr>
            <w:r w:rsidRPr="242FB60E">
              <w:rPr>
                <w:rFonts w:cstheme="minorBidi"/>
                <w:noProof/>
                <w:sz w:val="22"/>
                <w:szCs w:val="22"/>
              </w:rPr>
              <w:t>C</w:t>
            </w:r>
            <w:r w:rsidR="4D4D7EB8" w:rsidRPr="242FB60E">
              <w:rPr>
                <w:rFonts w:cstheme="minorBidi"/>
                <w:noProof/>
                <w:sz w:val="22"/>
                <w:szCs w:val="22"/>
              </w:rPr>
              <w:t>onnect regularly with manager colleagues across the N</w:t>
            </w:r>
            <w:r w:rsidR="00E5B74A" w:rsidRPr="242FB60E">
              <w:rPr>
                <w:rFonts w:cstheme="minorBidi"/>
                <w:noProof/>
                <w:sz w:val="22"/>
                <w:szCs w:val="22"/>
              </w:rPr>
              <w:t xml:space="preserve">ational </w:t>
            </w:r>
            <w:r w:rsidR="4D4D7EB8" w:rsidRPr="242FB60E">
              <w:rPr>
                <w:rFonts w:cstheme="minorBidi"/>
                <w:noProof/>
                <w:sz w:val="22"/>
                <w:szCs w:val="22"/>
              </w:rPr>
              <w:t>P</w:t>
            </w:r>
            <w:r w:rsidR="00E5B74A" w:rsidRPr="242FB60E">
              <w:rPr>
                <w:rFonts w:cstheme="minorBidi"/>
                <w:noProof/>
                <w:sz w:val="22"/>
                <w:szCs w:val="22"/>
              </w:rPr>
              <w:t>rogrammes</w:t>
            </w:r>
            <w:r w:rsidR="4D4D7EB8" w:rsidRPr="242FB60E">
              <w:rPr>
                <w:rFonts w:cstheme="minorBidi"/>
                <w:noProof/>
                <w:sz w:val="22"/>
                <w:szCs w:val="22"/>
              </w:rPr>
              <w:t xml:space="preserve"> L</w:t>
            </w:r>
            <w:r w:rsidR="00E5B74A" w:rsidRPr="242FB60E">
              <w:rPr>
                <w:rFonts w:cstheme="minorBidi"/>
                <w:noProof/>
                <w:sz w:val="22"/>
                <w:szCs w:val="22"/>
              </w:rPr>
              <w:t xml:space="preserve">eadership </w:t>
            </w:r>
            <w:r w:rsidR="4D4D7EB8" w:rsidRPr="242FB60E">
              <w:rPr>
                <w:rFonts w:cstheme="minorBidi"/>
                <w:noProof/>
                <w:sz w:val="22"/>
                <w:szCs w:val="22"/>
              </w:rPr>
              <w:t>T</w:t>
            </w:r>
            <w:r w:rsidR="00E5B74A" w:rsidRPr="242FB60E">
              <w:rPr>
                <w:rFonts w:cstheme="minorBidi"/>
                <w:noProof/>
                <w:sz w:val="22"/>
                <w:szCs w:val="22"/>
              </w:rPr>
              <w:t>eam</w:t>
            </w:r>
            <w:r w:rsidR="4D4D7EB8" w:rsidRPr="242FB60E">
              <w:rPr>
                <w:rFonts w:cstheme="minorBidi"/>
                <w:noProof/>
                <w:sz w:val="22"/>
                <w:szCs w:val="22"/>
              </w:rPr>
              <w:t xml:space="preserve"> to receive cross-directorate context, support integration across the Directorate, as well as to lead provision of programme assurance for delivery, planning and reporting, strategy processes and narrative </w:t>
            </w:r>
            <w:r w:rsidR="4D4D7EB8" w:rsidRPr="242FB60E">
              <w:rPr>
                <w:rFonts w:cstheme="minorBidi"/>
                <w:noProof/>
                <w:sz w:val="22"/>
                <w:szCs w:val="22"/>
              </w:rPr>
              <w:lastRenderedPageBreak/>
              <w:t>management.</w:t>
            </w:r>
          </w:p>
          <w:p w14:paraId="7C5BBB8A" w14:textId="04A688AE" w:rsidR="006442BB" w:rsidRPr="00BE021D" w:rsidRDefault="72405E1B" w:rsidP="242FB60E">
            <w:pPr>
              <w:tabs>
                <w:tab w:val="num" w:pos="720"/>
              </w:tabs>
              <w:rPr>
                <w:rFonts w:cstheme="minorBidi"/>
                <w:noProof/>
                <w:sz w:val="22"/>
                <w:szCs w:val="22"/>
              </w:rPr>
            </w:pPr>
            <w:r w:rsidRPr="242FB60E">
              <w:rPr>
                <w:rFonts w:cstheme="minorBidi"/>
                <w:noProof/>
                <w:sz w:val="22"/>
                <w:szCs w:val="22"/>
              </w:rPr>
              <w:t xml:space="preserve">Lead the </w:t>
            </w:r>
            <w:r w:rsidR="2944E8A3" w:rsidRPr="242FB60E">
              <w:rPr>
                <w:rFonts w:cstheme="minorBidi"/>
                <w:noProof/>
                <w:sz w:val="22"/>
                <w:szCs w:val="22"/>
              </w:rPr>
              <w:t>Strategy and</w:t>
            </w:r>
            <w:r w:rsidRPr="242FB60E">
              <w:rPr>
                <w:rFonts w:cstheme="minorBidi"/>
                <w:noProof/>
                <w:sz w:val="22"/>
                <w:szCs w:val="22"/>
              </w:rPr>
              <w:t xml:space="preserve"> Assurance team’s delivery of processes for strategy and implementation plan development, maintenance and delivery tracking/reporting  </w:t>
            </w:r>
          </w:p>
          <w:p w14:paraId="1C015CA1" w14:textId="12237AAF" w:rsidR="004E3D00" w:rsidRPr="00BE021D" w:rsidRDefault="7CBFF1D5" w:rsidP="242FB60E">
            <w:pPr>
              <w:tabs>
                <w:tab w:val="num" w:pos="720"/>
              </w:tabs>
              <w:rPr>
                <w:rFonts w:cstheme="minorBidi"/>
                <w:noProof/>
                <w:sz w:val="22"/>
                <w:szCs w:val="22"/>
              </w:rPr>
            </w:pPr>
            <w:r w:rsidRPr="242FB60E">
              <w:rPr>
                <w:rFonts w:cstheme="minorBidi"/>
                <w:noProof/>
                <w:sz w:val="22"/>
                <w:szCs w:val="22"/>
              </w:rPr>
              <w:t xml:space="preserve">Lead the </w:t>
            </w:r>
            <w:r w:rsidR="4A1B477E" w:rsidRPr="242FB60E">
              <w:rPr>
                <w:rFonts w:cstheme="minorBidi"/>
                <w:noProof/>
                <w:sz w:val="22"/>
                <w:szCs w:val="22"/>
              </w:rPr>
              <w:t xml:space="preserve">National Programmes </w:t>
            </w:r>
            <w:r w:rsidR="5836486A" w:rsidRPr="242FB60E">
              <w:rPr>
                <w:rFonts w:cstheme="minorBidi"/>
                <w:noProof/>
                <w:sz w:val="22"/>
                <w:szCs w:val="22"/>
              </w:rPr>
              <w:t xml:space="preserve">input into </w:t>
            </w:r>
            <w:r w:rsidR="4A1B477E" w:rsidRPr="242FB60E">
              <w:rPr>
                <w:rFonts w:cstheme="minorBidi"/>
                <w:noProof/>
                <w:sz w:val="22"/>
                <w:szCs w:val="22"/>
              </w:rPr>
              <w:t>internal and external storytelling</w:t>
            </w:r>
            <w:r w:rsidRPr="242FB60E">
              <w:rPr>
                <w:rFonts w:cstheme="minorBidi"/>
                <w:noProof/>
                <w:sz w:val="22"/>
                <w:szCs w:val="22"/>
              </w:rPr>
              <w:t xml:space="preserve"> (e.g. products including annual reports, status reports, weekly bullets), including delivery of fit-for-purpose Ministerial preparation and OIA management for the Directorate. </w:t>
            </w:r>
          </w:p>
          <w:p w14:paraId="2B2E290C" w14:textId="08B242D4" w:rsidR="004E3D00" w:rsidRPr="00945CE9" w:rsidRDefault="7CBFF1D5" w:rsidP="242FB60E">
            <w:pPr>
              <w:tabs>
                <w:tab w:val="num" w:pos="720"/>
              </w:tabs>
              <w:rPr>
                <w:rFonts w:cstheme="minorBidi"/>
                <w:noProof/>
                <w:sz w:val="22"/>
                <w:szCs w:val="22"/>
              </w:rPr>
            </w:pPr>
            <w:r w:rsidRPr="242FB60E">
              <w:rPr>
                <w:rFonts w:cstheme="minorBidi"/>
                <w:noProof/>
                <w:sz w:val="22"/>
                <w:szCs w:val="22"/>
              </w:rPr>
              <w:t>Lead oversight of actions to support external relationship responsibilities for the National Programmes Managers and Director, e.g. processes around contract management, governance group coordination/documentation</w:t>
            </w:r>
            <w:r w:rsidR="17219C6E" w:rsidRPr="242FB60E">
              <w:rPr>
                <w:rFonts w:cstheme="minorBidi"/>
                <w:noProof/>
                <w:sz w:val="22"/>
                <w:szCs w:val="22"/>
              </w:rPr>
              <w:t>.</w:t>
            </w:r>
            <w:r w:rsidRPr="242FB60E">
              <w:rPr>
                <w:rFonts w:cstheme="minorBidi"/>
                <w:noProof/>
                <w:sz w:val="22"/>
                <w:szCs w:val="22"/>
              </w:rPr>
              <w:t> </w:t>
            </w:r>
          </w:p>
          <w:p w14:paraId="24E98E92" w14:textId="39BA774A" w:rsidR="004E3D00" w:rsidRPr="00945CE9" w:rsidRDefault="7CBFF1D5" w:rsidP="242FB60E">
            <w:pPr>
              <w:tabs>
                <w:tab w:val="num" w:pos="720"/>
              </w:tabs>
              <w:rPr>
                <w:rFonts w:cstheme="minorBidi"/>
                <w:noProof/>
                <w:sz w:val="22"/>
                <w:szCs w:val="22"/>
              </w:rPr>
            </w:pPr>
            <w:r w:rsidRPr="242FB60E">
              <w:rPr>
                <w:rFonts w:cstheme="minorBidi"/>
                <w:noProof/>
                <w:sz w:val="22"/>
                <w:szCs w:val="22"/>
              </w:rPr>
              <w:t xml:space="preserve">Lead the Strategy and </w:t>
            </w:r>
            <w:r w:rsidR="01538411" w:rsidRPr="242FB60E">
              <w:rPr>
                <w:rFonts w:cstheme="minorBidi"/>
                <w:noProof/>
                <w:sz w:val="22"/>
                <w:szCs w:val="22"/>
              </w:rPr>
              <w:t>Assurance</w:t>
            </w:r>
            <w:r w:rsidRPr="242FB60E">
              <w:rPr>
                <w:rFonts w:cstheme="minorBidi"/>
                <w:noProof/>
                <w:sz w:val="22"/>
                <w:szCs w:val="22"/>
              </w:rPr>
              <w:t xml:space="preserve"> team’s provision of programme assurance for National Programmes’ work delivery (e.g., internal interface for tracking of work delivered by other parts of BHV, Regional Ops, etc)</w:t>
            </w:r>
            <w:r w:rsidR="17219C6E" w:rsidRPr="242FB60E">
              <w:rPr>
                <w:rFonts w:cstheme="minorBidi"/>
                <w:noProof/>
                <w:sz w:val="22"/>
                <w:szCs w:val="22"/>
              </w:rPr>
              <w:t>.</w:t>
            </w:r>
            <w:r w:rsidRPr="242FB60E">
              <w:rPr>
                <w:rFonts w:cstheme="minorBidi"/>
                <w:noProof/>
                <w:sz w:val="22"/>
                <w:szCs w:val="22"/>
              </w:rPr>
              <w:t> </w:t>
            </w:r>
          </w:p>
          <w:p w14:paraId="2F0F4F62" w14:textId="3110293B" w:rsidR="004E3D00" w:rsidRPr="00945CE9" w:rsidRDefault="7CBFF1D5" w:rsidP="242FB60E">
            <w:pPr>
              <w:tabs>
                <w:tab w:val="num" w:pos="720"/>
              </w:tabs>
              <w:rPr>
                <w:rFonts w:cstheme="minorBidi"/>
                <w:noProof/>
                <w:sz w:val="22"/>
                <w:szCs w:val="22"/>
              </w:rPr>
            </w:pPr>
            <w:r w:rsidRPr="242FB60E">
              <w:rPr>
                <w:rFonts w:cstheme="minorBidi"/>
                <w:noProof/>
                <w:sz w:val="22"/>
                <w:szCs w:val="22"/>
              </w:rPr>
              <w:t xml:space="preserve">Lead the Strategy and </w:t>
            </w:r>
            <w:r w:rsidR="01538411" w:rsidRPr="242FB60E">
              <w:rPr>
                <w:rFonts w:cstheme="minorBidi"/>
                <w:noProof/>
                <w:sz w:val="22"/>
                <w:szCs w:val="22"/>
              </w:rPr>
              <w:t>Assurance</w:t>
            </w:r>
            <w:r w:rsidRPr="242FB60E">
              <w:rPr>
                <w:rFonts w:cstheme="minorBidi"/>
                <w:noProof/>
                <w:sz w:val="22"/>
                <w:szCs w:val="22"/>
              </w:rPr>
              <w:t xml:space="preserve"> team’s provision of planning and reporting for National Programmes (e.g. interface for business planning and finance, collate and prepare information for programme reporting, likely portfolio approach)</w:t>
            </w:r>
            <w:r w:rsidR="6695AB93" w:rsidRPr="242FB60E">
              <w:rPr>
                <w:rFonts w:cstheme="minorBidi"/>
                <w:noProof/>
                <w:sz w:val="22"/>
                <w:szCs w:val="22"/>
              </w:rPr>
              <w:t>.</w:t>
            </w:r>
            <w:r w:rsidRPr="242FB60E">
              <w:rPr>
                <w:rFonts w:cstheme="minorBidi"/>
                <w:noProof/>
                <w:sz w:val="22"/>
                <w:szCs w:val="22"/>
              </w:rPr>
              <w:t> </w:t>
            </w:r>
          </w:p>
          <w:p w14:paraId="3243252F" w14:textId="540A7707" w:rsidR="004E3D00" w:rsidRPr="00BE021D" w:rsidRDefault="7CBFF1D5" w:rsidP="242FB60E">
            <w:pPr>
              <w:tabs>
                <w:tab w:val="num" w:pos="720"/>
              </w:tabs>
              <w:rPr>
                <w:rFonts w:cstheme="minorBidi"/>
                <w:noProof/>
              </w:rPr>
            </w:pPr>
            <w:r w:rsidRPr="242FB60E">
              <w:rPr>
                <w:rFonts w:cstheme="minorBidi"/>
                <w:noProof/>
                <w:sz w:val="22"/>
                <w:szCs w:val="22"/>
              </w:rPr>
              <w:t xml:space="preserve">Lead Strategy and </w:t>
            </w:r>
            <w:r w:rsidR="01538411" w:rsidRPr="242FB60E">
              <w:rPr>
                <w:rFonts w:cstheme="minorBidi"/>
                <w:noProof/>
                <w:sz w:val="22"/>
                <w:szCs w:val="22"/>
              </w:rPr>
              <w:t>Assurance</w:t>
            </w:r>
            <w:r w:rsidRPr="242FB60E">
              <w:rPr>
                <w:rFonts w:cstheme="minorBidi"/>
                <w:noProof/>
                <w:sz w:val="22"/>
                <w:szCs w:val="22"/>
              </w:rPr>
              <w:t xml:space="preserve"> team’s provision of IVL coordination and reporting for National Programmes</w:t>
            </w:r>
            <w:r w:rsidR="6695AB93" w:rsidRPr="242FB60E">
              <w:rPr>
                <w:rFonts w:cstheme="minorBidi"/>
                <w:noProof/>
              </w:rPr>
              <w:t>.</w:t>
            </w:r>
            <w:r w:rsidRPr="242FB60E">
              <w:rPr>
                <w:rFonts w:cstheme="minorBidi"/>
                <w:noProof/>
              </w:rPr>
              <w:t> </w:t>
            </w:r>
          </w:p>
        </w:tc>
      </w:tr>
      <w:tr w:rsidR="00BC2424" w14:paraId="73B7A9E5" w14:textId="77777777" w:rsidTr="489EFE6F">
        <w:tc>
          <w:tcPr>
            <w:tcW w:w="2550" w:type="dxa"/>
            <w:tcBorders>
              <w:top w:val="single" w:sz="4" w:space="0" w:color="auto"/>
              <w:left w:val="single" w:sz="4" w:space="0" w:color="auto"/>
              <w:bottom w:val="single" w:sz="4" w:space="0" w:color="auto"/>
              <w:right w:val="single" w:sz="4" w:space="0" w:color="auto"/>
            </w:tcBorders>
          </w:tcPr>
          <w:p w14:paraId="51B691F4" w14:textId="2F3BEB6F" w:rsidR="00BC2424" w:rsidRPr="00BC2424" w:rsidRDefault="00BC2424" w:rsidP="00BC2424">
            <w:pPr>
              <w:rPr>
                <w:sz w:val="22"/>
                <w:szCs w:val="22"/>
              </w:rPr>
            </w:pPr>
            <w:r w:rsidRPr="00BC2424">
              <w:rPr>
                <w:sz w:val="22"/>
                <w:szCs w:val="22"/>
              </w:rPr>
              <w:lastRenderedPageBreak/>
              <w:t xml:space="preserve">Team leadership </w:t>
            </w:r>
          </w:p>
        </w:tc>
        <w:tc>
          <w:tcPr>
            <w:tcW w:w="7373" w:type="dxa"/>
            <w:tcBorders>
              <w:top w:val="single" w:sz="4" w:space="0" w:color="auto"/>
              <w:left w:val="single" w:sz="4" w:space="0" w:color="auto"/>
              <w:bottom w:val="single" w:sz="4" w:space="0" w:color="auto"/>
              <w:right w:val="single" w:sz="4" w:space="0" w:color="auto"/>
            </w:tcBorders>
          </w:tcPr>
          <w:p w14:paraId="2F8926DC" w14:textId="77777777" w:rsidR="00BC2424" w:rsidRPr="000269CF" w:rsidRDefault="549F7DBF" w:rsidP="242FB60E">
            <w:pPr>
              <w:rPr>
                <w:rFonts w:cstheme="minorBidi"/>
                <w:noProof/>
                <w:sz w:val="22"/>
                <w:szCs w:val="22"/>
              </w:rPr>
            </w:pPr>
            <w:r w:rsidRPr="242FB60E">
              <w:rPr>
                <w:sz w:val="22"/>
                <w:szCs w:val="22"/>
              </w:rPr>
              <w:t>Leading and supporting employees to ensure a high performing and capable team</w:t>
            </w:r>
            <w:r w:rsidRPr="242FB60E">
              <w:rPr>
                <w:rFonts w:cstheme="minorBidi"/>
                <w:noProof/>
                <w:sz w:val="22"/>
                <w:szCs w:val="22"/>
              </w:rPr>
              <w:t xml:space="preserve"> </w:t>
            </w:r>
          </w:p>
          <w:p w14:paraId="43F37F7D" w14:textId="785D8D90" w:rsidR="00BC2424" w:rsidRPr="000269CF" w:rsidRDefault="549F7DBF" w:rsidP="242FB60E">
            <w:pPr>
              <w:rPr>
                <w:rFonts w:cstheme="minorBidi"/>
                <w:noProof/>
                <w:sz w:val="22"/>
                <w:szCs w:val="22"/>
              </w:rPr>
            </w:pPr>
            <w:r w:rsidRPr="242FB60E">
              <w:rPr>
                <w:rFonts w:cstheme="minorBidi"/>
                <w:noProof/>
                <w:sz w:val="22"/>
                <w:szCs w:val="22"/>
              </w:rPr>
              <w:t>Setting expectations with staff including clear definitions of success</w:t>
            </w:r>
            <w:r w:rsidR="5BAE5C73" w:rsidRPr="242FB60E">
              <w:rPr>
                <w:rFonts w:cstheme="minorBidi"/>
                <w:noProof/>
                <w:sz w:val="22"/>
                <w:szCs w:val="22"/>
              </w:rPr>
              <w:t>, and p</w:t>
            </w:r>
            <w:r w:rsidRPr="242FB60E">
              <w:rPr>
                <w:rFonts w:cstheme="minorBidi"/>
                <w:noProof/>
                <w:sz w:val="22"/>
                <w:szCs w:val="22"/>
              </w:rPr>
              <w:t xml:space="preserve">roviding constructive and robust feedback </w:t>
            </w:r>
          </w:p>
          <w:p w14:paraId="032C9D1E" w14:textId="63F1CE10" w:rsidR="00BC2424" w:rsidRPr="000269CF" w:rsidRDefault="549F7DBF" w:rsidP="242FB60E">
            <w:pPr>
              <w:rPr>
                <w:rFonts w:cstheme="minorBidi"/>
                <w:noProof/>
                <w:sz w:val="22"/>
                <w:szCs w:val="22"/>
              </w:rPr>
            </w:pPr>
            <w:r w:rsidRPr="242FB60E">
              <w:rPr>
                <w:rFonts w:cstheme="minorBidi"/>
                <w:noProof/>
                <w:sz w:val="22"/>
                <w:szCs w:val="22"/>
              </w:rPr>
              <w:t>Supporting the creation of an inclusive culture</w:t>
            </w:r>
            <w:r w:rsidR="5BAE5C73" w:rsidRPr="242FB60E">
              <w:rPr>
                <w:rFonts w:cstheme="minorBidi"/>
                <w:noProof/>
                <w:sz w:val="22"/>
                <w:szCs w:val="22"/>
              </w:rPr>
              <w:t xml:space="preserve"> and e</w:t>
            </w:r>
            <w:r w:rsidRPr="242FB60E">
              <w:rPr>
                <w:rFonts w:cstheme="minorBidi"/>
                <w:noProof/>
                <w:sz w:val="22"/>
                <w:szCs w:val="22"/>
              </w:rPr>
              <w:t>ncouraging the team to draw upon diverse strengths and perspectives</w:t>
            </w:r>
          </w:p>
          <w:p w14:paraId="61944AF5" w14:textId="77777777" w:rsidR="00BC2424" w:rsidRPr="000269CF" w:rsidRDefault="549F7DBF" w:rsidP="242FB60E">
            <w:pPr>
              <w:rPr>
                <w:rFonts w:cstheme="minorBidi"/>
                <w:noProof/>
                <w:sz w:val="22"/>
                <w:szCs w:val="22"/>
              </w:rPr>
            </w:pPr>
            <w:r w:rsidRPr="242FB60E">
              <w:rPr>
                <w:rFonts w:cstheme="minorBidi"/>
                <w:noProof/>
                <w:sz w:val="22"/>
                <w:szCs w:val="22"/>
              </w:rPr>
              <w:t>Supporting the learning and development of the team to ensure identified capability requirements are met</w:t>
            </w:r>
          </w:p>
          <w:p w14:paraId="4B9E3754" w14:textId="77777777" w:rsidR="00BC2424" w:rsidRPr="000269CF" w:rsidRDefault="549F7DBF" w:rsidP="242FB60E">
            <w:pPr>
              <w:rPr>
                <w:rFonts w:cstheme="minorBidi"/>
                <w:noProof/>
                <w:sz w:val="22"/>
                <w:szCs w:val="22"/>
              </w:rPr>
            </w:pPr>
            <w:r w:rsidRPr="242FB60E">
              <w:rPr>
                <w:rFonts w:cstheme="minorBidi"/>
                <w:noProof/>
                <w:sz w:val="22"/>
                <w:szCs w:val="22"/>
              </w:rPr>
              <w:t>Directing and supporting team members to collaborate</w:t>
            </w:r>
          </w:p>
          <w:p w14:paraId="4171FFD3" w14:textId="3D3F005F" w:rsidR="000269CF" w:rsidRPr="000269CF" w:rsidRDefault="000269CF" w:rsidP="264BA912">
            <w:pPr>
              <w:rPr>
                <w:rFonts w:eastAsia="Archer Book" w:cs="Archer Book"/>
                <w:noProof/>
                <w:sz w:val="22"/>
                <w:szCs w:val="22"/>
              </w:rPr>
            </w:pPr>
            <w:r w:rsidRPr="242FB60E">
              <w:rPr>
                <w:rFonts w:eastAsia="Archer Book" w:cs="Archer Book"/>
                <w:noProof/>
                <w:sz w:val="22"/>
                <w:szCs w:val="22"/>
              </w:rPr>
              <w:t xml:space="preserve">Creating a work environment where workers are kept healthy, safe and well, taking all practical steps to ensure own and others’ safety </w:t>
            </w:r>
          </w:p>
          <w:p w14:paraId="073079B0" w14:textId="171351AC" w:rsidR="000269CF" w:rsidRPr="000269CF" w:rsidRDefault="44169964" w:rsidP="264BA912">
            <w:pPr>
              <w:rPr>
                <w:rFonts w:eastAsia="Archer Book" w:cs="Archer Book"/>
                <w:noProof/>
                <w:color w:val="000000" w:themeColor="text1"/>
                <w:sz w:val="22"/>
                <w:szCs w:val="22"/>
              </w:rPr>
            </w:pPr>
            <w:r w:rsidRPr="242FB60E">
              <w:rPr>
                <w:rFonts w:eastAsia="Archer Book" w:cs="Archer Book"/>
                <w:noProof/>
                <w:color w:val="000000" w:themeColor="text1"/>
                <w:sz w:val="22"/>
                <w:szCs w:val="22"/>
              </w:rPr>
              <w:t>Ensure that conflict is promptly and proactively resolved</w:t>
            </w:r>
          </w:p>
          <w:p w14:paraId="640A2198" w14:textId="5B453738" w:rsidR="000269CF" w:rsidRPr="0096270C" w:rsidRDefault="44169964" w:rsidP="264BA912">
            <w:pPr>
              <w:rPr>
                <w:rFonts w:eastAsia="Archer Book" w:cs="Archer Book"/>
                <w:noProof/>
                <w:color w:val="000000" w:themeColor="text1"/>
                <w:sz w:val="22"/>
                <w:szCs w:val="22"/>
              </w:rPr>
            </w:pPr>
            <w:r w:rsidRPr="242FB60E">
              <w:rPr>
                <w:rFonts w:eastAsia="Archer Book" w:cs="Archer Book"/>
                <w:noProof/>
                <w:color w:val="000000" w:themeColor="text1"/>
                <w:sz w:val="22"/>
                <w:szCs w:val="22"/>
              </w:rPr>
              <w:t>Ensure that performance concerns are addressed and managed as they arise, promptly and in accordance with organisation policies and procedures</w:t>
            </w:r>
          </w:p>
        </w:tc>
      </w:tr>
      <w:tr w:rsidR="00BC2424" w14:paraId="5CFF6395" w14:textId="77777777" w:rsidTr="489EFE6F">
        <w:tc>
          <w:tcPr>
            <w:tcW w:w="2550" w:type="dxa"/>
            <w:tcBorders>
              <w:top w:val="single" w:sz="4" w:space="0" w:color="auto"/>
              <w:left w:val="single" w:sz="4" w:space="0" w:color="auto"/>
              <w:bottom w:val="single" w:sz="4" w:space="0" w:color="auto"/>
              <w:right w:val="single" w:sz="4" w:space="0" w:color="auto"/>
            </w:tcBorders>
            <w:hideMark/>
          </w:tcPr>
          <w:p w14:paraId="0BC1D738" w14:textId="49B44538" w:rsidR="00BC2424" w:rsidRPr="00BC2424" w:rsidRDefault="00BC2424" w:rsidP="00BC2424">
            <w:pPr>
              <w:rPr>
                <w:sz w:val="22"/>
                <w:szCs w:val="22"/>
              </w:rPr>
            </w:pPr>
            <w:r>
              <w:rPr>
                <w:sz w:val="22"/>
                <w:szCs w:val="22"/>
              </w:rPr>
              <w:t>Supporting</w:t>
            </w:r>
            <w:r w:rsidRPr="00BC2424">
              <w:rPr>
                <w:sz w:val="22"/>
                <w:szCs w:val="22"/>
              </w:rPr>
              <w:t xml:space="preserve"> </w:t>
            </w:r>
            <w:r w:rsidR="00863ED3">
              <w:rPr>
                <w:sz w:val="22"/>
                <w:szCs w:val="22"/>
              </w:rPr>
              <w:t>Directorate</w:t>
            </w:r>
            <w:r w:rsidRPr="00BC2424">
              <w:rPr>
                <w:sz w:val="22"/>
                <w:szCs w:val="22"/>
              </w:rPr>
              <w:t xml:space="preserve"> outcomes</w:t>
            </w:r>
          </w:p>
        </w:tc>
        <w:tc>
          <w:tcPr>
            <w:tcW w:w="7373" w:type="dxa"/>
            <w:tcBorders>
              <w:top w:val="single" w:sz="4" w:space="0" w:color="auto"/>
              <w:left w:val="single" w:sz="4" w:space="0" w:color="auto"/>
              <w:bottom w:val="single" w:sz="4" w:space="0" w:color="auto"/>
              <w:right w:val="single" w:sz="4" w:space="0" w:color="auto"/>
            </w:tcBorders>
            <w:hideMark/>
          </w:tcPr>
          <w:p w14:paraId="266A24BC" w14:textId="665F1C36" w:rsidR="00BC2424" w:rsidRPr="00BC2424" w:rsidRDefault="549F7DBF" w:rsidP="00BC2424">
            <w:pPr>
              <w:rPr>
                <w:sz w:val="22"/>
                <w:szCs w:val="22"/>
              </w:rPr>
            </w:pPr>
            <w:r w:rsidRPr="242FB60E">
              <w:rPr>
                <w:sz w:val="22"/>
                <w:szCs w:val="22"/>
              </w:rPr>
              <w:t>Contributing to the setting directorate priorities, ensuring alignment of activities and resources</w:t>
            </w:r>
          </w:p>
          <w:p w14:paraId="51100C46" w14:textId="77777777" w:rsidR="00BC2424" w:rsidRPr="00BC2424" w:rsidRDefault="549F7DBF" w:rsidP="00BC2424">
            <w:pPr>
              <w:rPr>
                <w:sz w:val="22"/>
                <w:szCs w:val="22"/>
              </w:rPr>
            </w:pPr>
            <w:r w:rsidRPr="242FB60E">
              <w:rPr>
                <w:sz w:val="22"/>
                <w:szCs w:val="22"/>
              </w:rPr>
              <w:t>Providing leadership across the directorate</w:t>
            </w:r>
          </w:p>
          <w:p w14:paraId="6FB3BA4F" w14:textId="5617B3F2" w:rsidR="00BC2424" w:rsidRPr="00BC2424" w:rsidRDefault="549F7DBF" w:rsidP="00BC2424">
            <w:pPr>
              <w:rPr>
                <w:sz w:val="22"/>
                <w:szCs w:val="22"/>
              </w:rPr>
            </w:pPr>
            <w:r w:rsidRPr="242FB60E">
              <w:rPr>
                <w:sz w:val="22"/>
                <w:szCs w:val="22"/>
              </w:rPr>
              <w:t xml:space="preserve">Supporting the Director </w:t>
            </w:r>
            <w:r w:rsidR="5BAE5C73" w:rsidRPr="242FB60E">
              <w:rPr>
                <w:sz w:val="22"/>
                <w:szCs w:val="22"/>
              </w:rPr>
              <w:t>and</w:t>
            </w:r>
            <w:r w:rsidRPr="242FB60E">
              <w:rPr>
                <w:sz w:val="22"/>
                <w:szCs w:val="22"/>
              </w:rPr>
              <w:t xml:space="preserve"> Managers with specialist knowledge and expertise</w:t>
            </w:r>
          </w:p>
        </w:tc>
      </w:tr>
      <w:tr w:rsidR="00BC2424" w14:paraId="667F2880" w14:textId="77777777" w:rsidTr="489EFE6F">
        <w:tc>
          <w:tcPr>
            <w:tcW w:w="2550" w:type="dxa"/>
            <w:tcBorders>
              <w:top w:val="single" w:sz="4" w:space="0" w:color="auto"/>
              <w:left w:val="single" w:sz="4" w:space="0" w:color="auto"/>
              <w:bottom w:val="single" w:sz="4" w:space="0" w:color="auto"/>
              <w:right w:val="single" w:sz="4" w:space="0" w:color="auto"/>
            </w:tcBorders>
            <w:hideMark/>
          </w:tcPr>
          <w:p w14:paraId="4C9C20C6" w14:textId="361AB41B" w:rsidR="00BC2424" w:rsidRPr="00BC2424" w:rsidRDefault="00BC2424" w:rsidP="00BC2424">
            <w:pPr>
              <w:rPr>
                <w:sz w:val="22"/>
                <w:szCs w:val="22"/>
              </w:rPr>
            </w:pPr>
            <w:r>
              <w:rPr>
                <w:sz w:val="22"/>
                <w:szCs w:val="22"/>
              </w:rPr>
              <w:t xml:space="preserve">Stakeholder </w:t>
            </w:r>
            <w:r>
              <w:rPr>
                <w:sz w:val="22"/>
                <w:szCs w:val="22"/>
              </w:rPr>
              <w:lastRenderedPageBreak/>
              <w:t>relationships</w:t>
            </w:r>
          </w:p>
        </w:tc>
        <w:tc>
          <w:tcPr>
            <w:tcW w:w="7373" w:type="dxa"/>
            <w:tcBorders>
              <w:top w:val="single" w:sz="4" w:space="0" w:color="auto"/>
              <w:left w:val="single" w:sz="4" w:space="0" w:color="auto"/>
              <w:bottom w:val="single" w:sz="4" w:space="0" w:color="auto"/>
              <w:right w:val="single" w:sz="4" w:space="0" w:color="auto"/>
            </w:tcBorders>
            <w:hideMark/>
          </w:tcPr>
          <w:p w14:paraId="13074B4F" w14:textId="66CA4634" w:rsidR="00BC2424" w:rsidRDefault="549F7DBF" w:rsidP="242FB60E">
            <w:pPr>
              <w:rPr>
                <w:rFonts w:cstheme="minorBidi"/>
                <w:noProof/>
                <w:sz w:val="22"/>
                <w:szCs w:val="22"/>
              </w:rPr>
            </w:pPr>
            <w:r w:rsidRPr="242FB60E">
              <w:rPr>
                <w:sz w:val="22"/>
                <w:szCs w:val="22"/>
              </w:rPr>
              <w:lastRenderedPageBreak/>
              <w:t xml:space="preserve">Engaging with external stakeholders to share information, build </w:t>
            </w:r>
            <w:r w:rsidRPr="242FB60E">
              <w:rPr>
                <w:sz w:val="22"/>
                <w:szCs w:val="22"/>
              </w:rPr>
              <w:lastRenderedPageBreak/>
              <w:t>relationships, and identify critical issues and opportunities</w:t>
            </w:r>
          </w:p>
          <w:p w14:paraId="1CA21703" w14:textId="5225E677" w:rsidR="00BC2424" w:rsidRPr="00BC2424" w:rsidRDefault="549F7DBF" w:rsidP="242FB60E">
            <w:pPr>
              <w:rPr>
                <w:rFonts w:cstheme="minorBidi"/>
                <w:noProof/>
                <w:sz w:val="22"/>
                <w:szCs w:val="22"/>
              </w:rPr>
            </w:pPr>
            <w:r w:rsidRPr="242FB60E">
              <w:rPr>
                <w:rFonts w:cstheme="minorBidi"/>
                <w:noProof/>
                <w:sz w:val="22"/>
                <w:szCs w:val="22"/>
              </w:rPr>
              <w:t>Providing regular updates on key outcomes and undertakings for internal and external audiences</w:t>
            </w:r>
          </w:p>
          <w:p w14:paraId="115981B8" w14:textId="77777777" w:rsidR="00BC2424" w:rsidRPr="00BC2424" w:rsidRDefault="549F7DBF" w:rsidP="242FB60E">
            <w:pPr>
              <w:rPr>
                <w:rFonts w:cstheme="minorBidi"/>
                <w:noProof/>
                <w:sz w:val="22"/>
                <w:szCs w:val="22"/>
              </w:rPr>
            </w:pPr>
            <w:r w:rsidRPr="242FB60E">
              <w:rPr>
                <w:rFonts w:cstheme="minorBidi"/>
                <w:noProof/>
                <w:sz w:val="22"/>
                <w:szCs w:val="22"/>
              </w:rPr>
              <w:t>Participating in engagement and feedback activities and ensuring feedback is incorporated into the team’s work</w:t>
            </w:r>
          </w:p>
          <w:p w14:paraId="31D22917" w14:textId="77777777" w:rsidR="00BC2424" w:rsidRPr="00BC2424" w:rsidRDefault="549F7DBF" w:rsidP="242FB60E">
            <w:pPr>
              <w:rPr>
                <w:rFonts w:cstheme="minorBidi"/>
                <w:noProof/>
                <w:sz w:val="22"/>
                <w:szCs w:val="22"/>
              </w:rPr>
            </w:pPr>
            <w:r w:rsidRPr="242FB60E">
              <w:rPr>
                <w:rFonts w:cstheme="minorBidi"/>
                <w:noProof/>
                <w:sz w:val="22"/>
                <w:szCs w:val="22"/>
              </w:rPr>
              <w:t>Identifying critical issues and opportunities where feedback and/or engagement is required to proceed</w:t>
            </w:r>
          </w:p>
        </w:tc>
      </w:tr>
      <w:tr w:rsidR="00BC2424" w14:paraId="1A734981" w14:textId="77777777" w:rsidTr="489EFE6F">
        <w:tc>
          <w:tcPr>
            <w:tcW w:w="2550" w:type="dxa"/>
            <w:tcBorders>
              <w:top w:val="single" w:sz="4" w:space="0" w:color="auto"/>
              <w:left w:val="single" w:sz="4" w:space="0" w:color="auto"/>
              <w:bottom w:val="single" w:sz="4" w:space="0" w:color="auto"/>
              <w:right w:val="single" w:sz="4" w:space="0" w:color="auto"/>
            </w:tcBorders>
            <w:hideMark/>
          </w:tcPr>
          <w:p w14:paraId="3741ABD7" w14:textId="34AB0664" w:rsidR="00BC2424" w:rsidRPr="00BC2424" w:rsidRDefault="00BC2424" w:rsidP="00BC2424">
            <w:pPr>
              <w:rPr>
                <w:rFonts w:cstheme="minorHAnsi"/>
                <w:noProof/>
                <w:sz w:val="22"/>
                <w:szCs w:val="22"/>
              </w:rPr>
            </w:pPr>
            <w:r>
              <w:rPr>
                <w:rFonts w:cstheme="minorHAnsi"/>
                <w:noProof/>
                <w:sz w:val="22"/>
                <w:szCs w:val="22"/>
              </w:rPr>
              <w:lastRenderedPageBreak/>
              <w:t xml:space="preserve">Treaty partnership </w:t>
            </w:r>
          </w:p>
        </w:tc>
        <w:tc>
          <w:tcPr>
            <w:tcW w:w="7373" w:type="dxa"/>
            <w:tcBorders>
              <w:top w:val="single" w:sz="4" w:space="0" w:color="auto"/>
              <w:left w:val="single" w:sz="4" w:space="0" w:color="auto"/>
              <w:bottom w:val="single" w:sz="4" w:space="0" w:color="auto"/>
              <w:right w:val="single" w:sz="4" w:space="0" w:color="auto"/>
            </w:tcBorders>
            <w:hideMark/>
          </w:tcPr>
          <w:p w14:paraId="3C42456E" w14:textId="639E64D9" w:rsidR="00BC2424" w:rsidRDefault="00BC2424" w:rsidP="00BC2424">
            <w:pPr>
              <w:rPr>
                <w:rFonts w:cstheme="minorHAnsi"/>
                <w:noProof/>
                <w:sz w:val="22"/>
                <w:szCs w:val="22"/>
              </w:rPr>
            </w:pPr>
            <w:r w:rsidRPr="00BC2424">
              <w:rPr>
                <w:rFonts w:cstheme="minorHAnsi"/>
                <w:noProof/>
                <w:sz w:val="22"/>
                <w:szCs w:val="22"/>
              </w:rPr>
              <w:t>Ensur</w:t>
            </w:r>
            <w:r w:rsidR="00863ED3">
              <w:rPr>
                <w:rFonts w:cstheme="minorHAnsi"/>
                <w:noProof/>
                <w:sz w:val="22"/>
                <w:szCs w:val="22"/>
              </w:rPr>
              <w:t>ing</w:t>
            </w:r>
            <w:r w:rsidRPr="00BC2424">
              <w:rPr>
                <w:rFonts w:cstheme="minorHAnsi"/>
                <w:noProof/>
                <w:sz w:val="22"/>
                <w:szCs w:val="22"/>
              </w:rPr>
              <w:t xml:space="preserve"> DOC operates as an honourable Treaty Partner</w:t>
            </w:r>
            <w:r w:rsidR="00863ED3">
              <w:rPr>
                <w:rFonts w:cstheme="minorHAnsi"/>
                <w:noProof/>
                <w:sz w:val="22"/>
                <w:szCs w:val="22"/>
              </w:rPr>
              <w:t xml:space="preserve">, </w:t>
            </w:r>
            <w:r w:rsidRPr="00BC2424">
              <w:rPr>
                <w:rFonts w:cstheme="minorHAnsi"/>
                <w:noProof/>
                <w:sz w:val="22"/>
                <w:szCs w:val="22"/>
              </w:rPr>
              <w:t>identifying the impact of the team’s work on Māori and building awareness in the team</w:t>
            </w:r>
          </w:p>
          <w:p w14:paraId="6D6A1BD0" w14:textId="06EC8F4E" w:rsidR="00BC2424" w:rsidRPr="00BC2424" w:rsidRDefault="00BC2424" w:rsidP="00BC2424">
            <w:pPr>
              <w:rPr>
                <w:rFonts w:cstheme="minorHAnsi"/>
                <w:noProof/>
                <w:sz w:val="22"/>
                <w:szCs w:val="22"/>
              </w:rPr>
            </w:pPr>
            <w:r w:rsidRPr="00BC2424">
              <w:rPr>
                <w:rFonts w:cstheme="minorHAnsi"/>
                <w:noProof/>
                <w:sz w:val="22"/>
                <w:szCs w:val="22"/>
              </w:rPr>
              <w:t>Establishing networks with iwi and Māori who are interested/impacted in the work of the team</w:t>
            </w:r>
          </w:p>
          <w:p w14:paraId="1AB9EA0F" w14:textId="14896D4C" w:rsidR="00BC2424" w:rsidRPr="00BC2424" w:rsidRDefault="00BC2424" w:rsidP="00BC2424">
            <w:pPr>
              <w:rPr>
                <w:rFonts w:cstheme="minorHAnsi"/>
                <w:noProof/>
                <w:sz w:val="22"/>
                <w:szCs w:val="22"/>
              </w:rPr>
            </w:pPr>
            <w:r w:rsidRPr="00BC2424">
              <w:rPr>
                <w:rFonts w:cstheme="minorHAnsi"/>
                <w:noProof/>
                <w:sz w:val="22"/>
                <w:szCs w:val="22"/>
              </w:rPr>
              <w:t>Identifying appropriate methods and leading engagement processes</w:t>
            </w:r>
          </w:p>
          <w:p w14:paraId="6954FFB6" w14:textId="77777777" w:rsidR="00BC2424" w:rsidRPr="00BC2424" w:rsidRDefault="00BC2424" w:rsidP="00BC2424">
            <w:pPr>
              <w:rPr>
                <w:rFonts w:cstheme="minorHAnsi"/>
                <w:noProof/>
                <w:sz w:val="22"/>
                <w:szCs w:val="22"/>
              </w:rPr>
            </w:pPr>
            <w:r w:rsidRPr="00BC2424">
              <w:rPr>
                <w:rFonts w:cstheme="minorHAnsi"/>
                <w:noProof/>
                <w:sz w:val="22"/>
                <w:szCs w:val="22"/>
              </w:rPr>
              <w:t>Ensuring co-design with Māori is undertaken when required</w:t>
            </w:r>
          </w:p>
          <w:p w14:paraId="7CE2E725" w14:textId="6E679C2C" w:rsidR="00BC2424" w:rsidRPr="00BC2424" w:rsidRDefault="00863ED3" w:rsidP="00BC2424">
            <w:pPr>
              <w:rPr>
                <w:rFonts w:cstheme="minorHAnsi"/>
                <w:noProof/>
                <w:sz w:val="22"/>
                <w:szCs w:val="22"/>
              </w:rPr>
            </w:pPr>
            <w:r>
              <w:rPr>
                <w:rFonts w:cstheme="minorHAnsi"/>
                <w:noProof/>
                <w:sz w:val="22"/>
                <w:szCs w:val="22"/>
              </w:rPr>
              <w:t>E</w:t>
            </w:r>
            <w:r w:rsidR="00BC2424" w:rsidRPr="00BC2424">
              <w:rPr>
                <w:rFonts w:cstheme="minorHAnsi"/>
                <w:noProof/>
                <w:sz w:val="22"/>
                <w:szCs w:val="22"/>
              </w:rPr>
              <w:t>nsur</w:t>
            </w:r>
            <w:r>
              <w:rPr>
                <w:rFonts w:cstheme="minorHAnsi"/>
                <w:noProof/>
                <w:sz w:val="22"/>
                <w:szCs w:val="22"/>
              </w:rPr>
              <w:t>ing</w:t>
            </w:r>
            <w:r w:rsidR="00BC2424" w:rsidRPr="00BC2424">
              <w:rPr>
                <w:rFonts w:cstheme="minorHAnsi"/>
                <w:noProof/>
                <w:sz w:val="22"/>
                <w:szCs w:val="22"/>
              </w:rPr>
              <w:t xml:space="preserve"> different ways of working are supported, institutional bias and stereotypes are not reinforced</w:t>
            </w:r>
          </w:p>
          <w:p w14:paraId="27CA6437" w14:textId="77777777" w:rsidR="00BC2424" w:rsidRPr="00BC2424" w:rsidRDefault="00BC2424" w:rsidP="00BC2424">
            <w:pPr>
              <w:rPr>
                <w:rFonts w:cstheme="minorHAnsi"/>
                <w:noProof/>
                <w:sz w:val="22"/>
                <w:szCs w:val="22"/>
              </w:rPr>
            </w:pPr>
            <w:r w:rsidRPr="00BC2424">
              <w:rPr>
                <w:rFonts w:cstheme="minorHAnsi"/>
                <w:noProof/>
                <w:sz w:val="22"/>
                <w:szCs w:val="22"/>
              </w:rPr>
              <w:t>Supporting team members to build capability to meet the requirements of DOC’s Whāinga Amorangi framework</w:t>
            </w:r>
          </w:p>
        </w:tc>
      </w:tr>
      <w:tr w:rsidR="00BC2424" w14:paraId="4769A417" w14:textId="77777777" w:rsidTr="489EFE6F">
        <w:tc>
          <w:tcPr>
            <w:tcW w:w="2550" w:type="dxa"/>
            <w:tcBorders>
              <w:top w:val="single" w:sz="4" w:space="0" w:color="auto"/>
              <w:left w:val="single" w:sz="4" w:space="0" w:color="auto"/>
              <w:bottom w:val="single" w:sz="4" w:space="0" w:color="auto"/>
              <w:right w:val="single" w:sz="4" w:space="0" w:color="auto"/>
            </w:tcBorders>
            <w:hideMark/>
          </w:tcPr>
          <w:p w14:paraId="53D7A431" w14:textId="3C98106F" w:rsidR="00BC2424" w:rsidRPr="00BC2424" w:rsidRDefault="00BC2424" w:rsidP="00BC2424">
            <w:pPr>
              <w:rPr>
                <w:sz w:val="22"/>
                <w:szCs w:val="22"/>
              </w:rPr>
            </w:pPr>
            <w:r>
              <w:rPr>
                <w:sz w:val="22"/>
                <w:szCs w:val="22"/>
              </w:rPr>
              <w:t>Planning</w:t>
            </w:r>
          </w:p>
        </w:tc>
        <w:tc>
          <w:tcPr>
            <w:tcW w:w="7373" w:type="dxa"/>
            <w:tcBorders>
              <w:top w:val="single" w:sz="4" w:space="0" w:color="auto"/>
              <w:left w:val="single" w:sz="4" w:space="0" w:color="auto"/>
              <w:bottom w:val="single" w:sz="4" w:space="0" w:color="auto"/>
              <w:right w:val="single" w:sz="4" w:space="0" w:color="auto"/>
            </w:tcBorders>
            <w:hideMark/>
          </w:tcPr>
          <w:p w14:paraId="16BF6CB0" w14:textId="34FD8934" w:rsidR="00863ED3" w:rsidRPr="00BC2424" w:rsidRDefault="00BC2424" w:rsidP="00863ED3">
            <w:pPr>
              <w:rPr>
                <w:sz w:val="22"/>
                <w:szCs w:val="22"/>
              </w:rPr>
            </w:pPr>
            <w:r w:rsidRPr="264BA912">
              <w:rPr>
                <w:sz w:val="22"/>
                <w:szCs w:val="22"/>
              </w:rPr>
              <w:t>Developing and maintain</w:t>
            </w:r>
            <w:r w:rsidR="00863ED3" w:rsidRPr="264BA912">
              <w:rPr>
                <w:sz w:val="22"/>
                <w:szCs w:val="22"/>
              </w:rPr>
              <w:t>ing</w:t>
            </w:r>
            <w:r w:rsidRPr="264BA912">
              <w:rPr>
                <w:sz w:val="22"/>
                <w:szCs w:val="22"/>
              </w:rPr>
              <w:t xml:space="preserve"> plans </w:t>
            </w:r>
            <w:r w:rsidR="00863ED3" w:rsidRPr="264BA912">
              <w:rPr>
                <w:sz w:val="22"/>
                <w:szCs w:val="22"/>
              </w:rPr>
              <w:t>to</w:t>
            </w:r>
            <w:r w:rsidRPr="264BA912">
              <w:rPr>
                <w:sz w:val="22"/>
                <w:szCs w:val="22"/>
              </w:rPr>
              <w:t xml:space="preserve"> deliver agreed outcomes</w:t>
            </w:r>
            <w:r w:rsidR="00863ED3" w:rsidRPr="264BA912">
              <w:rPr>
                <w:sz w:val="22"/>
                <w:szCs w:val="22"/>
              </w:rPr>
              <w:t xml:space="preserve">, scoping and defining the work programme </w:t>
            </w:r>
          </w:p>
          <w:p w14:paraId="4C2496B6" w14:textId="7F8D74A1" w:rsidR="57ECD4F5" w:rsidRDefault="57ECD4F5" w:rsidP="264BA912">
            <w:pPr>
              <w:rPr>
                <w:sz w:val="22"/>
                <w:szCs w:val="22"/>
              </w:rPr>
            </w:pPr>
            <w:r w:rsidRPr="264BA912">
              <w:rPr>
                <w:sz w:val="22"/>
                <w:szCs w:val="22"/>
              </w:rPr>
              <w:t>Regularly review workforce plans to ensure resourcing and capability needs are being identified and managed</w:t>
            </w:r>
          </w:p>
          <w:p w14:paraId="5638E9D5" w14:textId="0394ACD5" w:rsidR="00BC2424" w:rsidRPr="00BC2424" w:rsidRDefault="00BC2424" w:rsidP="00BC2424">
            <w:pPr>
              <w:rPr>
                <w:sz w:val="22"/>
                <w:szCs w:val="22"/>
              </w:rPr>
            </w:pPr>
            <w:r w:rsidRPr="00BC2424">
              <w:rPr>
                <w:sz w:val="22"/>
                <w:szCs w:val="22"/>
              </w:rPr>
              <w:t>Clearly communicating the team’s priorities and required outcomes</w:t>
            </w:r>
            <w:r w:rsidR="00863ED3">
              <w:rPr>
                <w:sz w:val="22"/>
                <w:szCs w:val="22"/>
              </w:rPr>
              <w:t>, and i</w:t>
            </w:r>
            <w:r w:rsidRPr="00BC2424">
              <w:rPr>
                <w:sz w:val="22"/>
                <w:szCs w:val="22"/>
              </w:rPr>
              <w:t>dentifying how results will be achieved</w:t>
            </w:r>
          </w:p>
          <w:p w14:paraId="312D4B45" w14:textId="77777777" w:rsidR="00BC2424" w:rsidRPr="00BC2424" w:rsidRDefault="00BC2424" w:rsidP="00BC2424">
            <w:pPr>
              <w:rPr>
                <w:sz w:val="22"/>
                <w:szCs w:val="22"/>
              </w:rPr>
            </w:pPr>
            <w:r w:rsidRPr="00BC2424">
              <w:rPr>
                <w:sz w:val="22"/>
                <w:szCs w:val="22"/>
              </w:rPr>
              <w:t>Planning, negotiating, and agreeing budget and resource requirements</w:t>
            </w:r>
          </w:p>
          <w:p w14:paraId="31AD6903" w14:textId="77777777" w:rsidR="00BC2424" w:rsidRPr="00BC2424" w:rsidRDefault="00BC2424" w:rsidP="00BC2424">
            <w:pPr>
              <w:rPr>
                <w:sz w:val="22"/>
                <w:szCs w:val="22"/>
              </w:rPr>
            </w:pPr>
            <w:r w:rsidRPr="00BC2424">
              <w:rPr>
                <w:sz w:val="22"/>
                <w:szCs w:val="22"/>
              </w:rPr>
              <w:t>Delegating and assigning tasks and responsibilities across the team</w:t>
            </w:r>
          </w:p>
          <w:p w14:paraId="1250E4AE" w14:textId="26EA6973" w:rsidR="00BC2424" w:rsidRPr="00BC2424" w:rsidRDefault="00BC2424" w:rsidP="264BA912">
            <w:pPr>
              <w:rPr>
                <w:sz w:val="22"/>
                <w:szCs w:val="22"/>
              </w:rPr>
            </w:pPr>
            <w:r w:rsidRPr="264BA912">
              <w:rPr>
                <w:sz w:val="22"/>
                <w:szCs w:val="22"/>
              </w:rPr>
              <w:t>Managing competing priorities and setting defined goals</w:t>
            </w:r>
          </w:p>
          <w:p w14:paraId="27E4AE1B" w14:textId="49DBBED8" w:rsidR="00BC2424" w:rsidRPr="00BC2424" w:rsidRDefault="51F24C6F" w:rsidP="264BA912">
            <w:pPr>
              <w:rPr>
                <w:rFonts w:eastAsia="Archer Book" w:cs="Archer Book"/>
                <w:sz w:val="22"/>
                <w:szCs w:val="22"/>
              </w:rPr>
            </w:pPr>
            <w:r w:rsidRPr="264BA912">
              <w:rPr>
                <w:rFonts w:eastAsia="Archer Book" w:cs="Archer Book"/>
                <w:color w:val="000000" w:themeColor="text1"/>
                <w:sz w:val="22"/>
                <w:szCs w:val="22"/>
              </w:rPr>
              <w:t>Input to planning and phasing of annual budgets, and variance reporting, identifying critical cost pressures</w:t>
            </w:r>
          </w:p>
          <w:p w14:paraId="11C214D8" w14:textId="22D0D83D" w:rsidR="00BC2424" w:rsidRPr="00BC2424" w:rsidRDefault="349866A2" w:rsidP="264BA912">
            <w:pPr>
              <w:rPr>
                <w:rFonts w:eastAsia="Archer Book" w:cs="Archer Book"/>
                <w:sz w:val="22"/>
                <w:szCs w:val="22"/>
              </w:rPr>
            </w:pPr>
            <w:r w:rsidRPr="264BA912">
              <w:rPr>
                <w:rFonts w:eastAsia="Archer Book" w:cs="Archer Book"/>
                <w:color w:val="000000" w:themeColor="text1"/>
                <w:sz w:val="22"/>
                <w:szCs w:val="22"/>
              </w:rPr>
              <w:t>Manage team budget(s) as allocated to ensure work programme delivery to budget and approved exceptions</w:t>
            </w:r>
          </w:p>
          <w:p w14:paraId="64A274D9" w14:textId="269E69FB" w:rsidR="00BC2424" w:rsidRPr="00BC2424" w:rsidRDefault="51F24C6F" w:rsidP="264BA912">
            <w:pPr>
              <w:rPr>
                <w:rFonts w:eastAsia="Archer Book" w:cs="Archer Book"/>
                <w:sz w:val="22"/>
                <w:szCs w:val="22"/>
              </w:rPr>
            </w:pPr>
            <w:r w:rsidRPr="264BA912">
              <w:rPr>
                <w:rFonts w:eastAsia="Archer Book" w:cs="Archer Book"/>
                <w:color w:val="000000" w:themeColor="text1"/>
                <w:sz w:val="22"/>
                <w:szCs w:val="22"/>
              </w:rPr>
              <w:t>Propose, negotiate, and seek agreement to budget and resource requirements</w:t>
            </w:r>
          </w:p>
        </w:tc>
      </w:tr>
      <w:tr w:rsidR="00BC2424" w14:paraId="1510CE84" w14:textId="77777777" w:rsidTr="489EFE6F">
        <w:trPr>
          <w:trHeight w:val="480"/>
        </w:trPr>
        <w:tc>
          <w:tcPr>
            <w:tcW w:w="2550" w:type="dxa"/>
            <w:tcBorders>
              <w:top w:val="single" w:sz="4" w:space="0" w:color="auto"/>
              <w:left w:val="single" w:sz="4" w:space="0" w:color="auto"/>
              <w:right w:val="single" w:sz="4" w:space="0" w:color="auto"/>
            </w:tcBorders>
            <w:hideMark/>
          </w:tcPr>
          <w:p w14:paraId="3AC8D87A" w14:textId="77AB37CD" w:rsidR="00BC2424" w:rsidRPr="00BC2424" w:rsidRDefault="00BC2424" w:rsidP="00BC2424">
            <w:pPr>
              <w:rPr>
                <w:sz w:val="22"/>
                <w:szCs w:val="22"/>
              </w:rPr>
            </w:pPr>
            <w:r>
              <w:rPr>
                <w:sz w:val="22"/>
                <w:szCs w:val="22"/>
              </w:rPr>
              <w:t xml:space="preserve">Monitoring and delivery </w:t>
            </w:r>
          </w:p>
        </w:tc>
        <w:tc>
          <w:tcPr>
            <w:tcW w:w="7373" w:type="dxa"/>
            <w:tcBorders>
              <w:top w:val="single" w:sz="4" w:space="0" w:color="auto"/>
              <w:left w:val="single" w:sz="4" w:space="0" w:color="auto"/>
              <w:right w:val="single" w:sz="4" w:space="0" w:color="auto"/>
            </w:tcBorders>
            <w:hideMark/>
          </w:tcPr>
          <w:p w14:paraId="46259D28" w14:textId="77777777" w:rsidR="00BC2424" w:rsidRPr="00BC2424" w:rsidRDefault="00BC2424" w:rsidP="00BC2424">
            <w:pPr>
              <w:rPr>
                <w:sz w:val="22"/>
                <w:szCs w:val="22"/>
              </w:rPr>
            </w:pPr>
            <w:r w:rsidRPr="00BC2424">
              <w:rPr>
                <w:sz w:val="22"/>
                <w:szCs w:val="22"/>
              </w:rPr>
              <w:t>Undertaking comprehensive performance monitoring to regularly assess performance and identify areas of risk or concern</w:t>
            </w:r>
          </w:p>
          <w:p w14:paraId="2C0AE365" w14:textId="77777777" w:rsidR="00BC2424" w:rsidRPr="00BC2424" w:rsidRDefault="00BC2424" w:rsidP="00BC2424">
            <w:pPr>
              <w:rPr>
                <w:sz w:val="22"/>
                <w:szCs w:val="22"/>
              </w:rPr>
            </w:pPr>
            <w:r w:rsidRPr="00BC2424">
              <w:rPr>
                <w:sz w:val="22"/>
                <w:szCs w:val="22"/>
              </w:rPr>
              <w:t>Highlighting critical risks or issues, and identifying and implementing solutions</w:t>
            </w:r>
          </w:p>
          <w:p w14:paraId="135128F2" w14:textId="77777777" w:rsidR="00BC2424" w:rsidRPr="00BC2424" w:rsidRDefault="00BC2424" w:rsidP="00BC2424">
            <w:pPr>
              <w:rPr>
                <w:sz w:val="22"/>
                <w:szCs w:val="22"/>
              </w:rPr>
            </w:pPr>
            <w:r w:rsidRPr="00BC2424">
              <w:rPr>
                <w:sz w:val="22"/>
                <w:szCs w:val="22"/>
              </w:rPr>
              <w:t>Addressing performance issues in a timely manner and/or escalating requirements to amend agreed commitments</w:t>
            </w:r>
          </w:p>
          <w:p w14:paraId="2B9C77E6" w14:textId="017BF47A" w:rsidR="00BC2424" w:rsidRDefault="00BC2424" w:rsidP="00BC2424">
            <w:pPr>
              <w:rPr>
                <w:rFonts w:cstheme="minorHAnsi"/>
                <w:noProof/>
                <w:sz w:val="22"/>
                <w:szCs w:val="22"/>
              </w:rPr>
            </w:pPr>
            <w:r w:rsidRPr="00BC2424">
              <w:rPr>
                <w:sz w:val="22"/>
                <w:szCs w:val="22"/>
              </w:rPr>
              <w:lastRenderedPageBreak/>
              <w:t>Manag</w:t>
            </w:r>
            <w:r>
              <w:rPr>
                <w:sz w:val="22"/>
                <w:szCs w:val="22"/>
              </w:rPr>
              <w:t>ing</w:t>
            </w:r>
            <w:r w:rsidRPr="00BC2424">
              <w:rPr>
                <w:sz w:val="22"/>
                <w:szCs w:val="22"/>
              </w:rPr>
              <w:t xml:space="preserve"> </w:t>
            </w:r>
            <w:r>
              <w:rPr>
                <w:sz w:val="22"/>
                <w:szCs w:val="22"/>
              </w:rPr>
              <w:t xml:space="preserve">to ensure effective </w:t>
            </w:r>
            <w:r w:rsidRPr="00BC2424">
              <w:rPr>
                <w:sz w:val="22"/>
                <w:szCs w:val="22"/>
              </w:rPr>
              <w:t xml:space="preserve">delivery of effective </w:t>
            </w:r>
            <w:r>
              <w:rPr>
                <w:sz w:val="22"/>
                <w:szCs w:val="22"/>
              </w:rPr>
              <w:t>services</w:t>
            </w:r>
          </w:p>
          <w:p w14:paraId="2CB07DEF" w14:textId="77777777" w:rsidR="00BC2424" w:rsidRPr="00BC2424" w:rsidRDefault="00BC2424" w:rsidP="00BC2424">
            <w:pPr>
              <w:rPr>
                <w:rFonts w:cstheme="minorHAnsi"/>
                <w:noProof/>
                <w:sz w:val="22"/>
                <w:szCs w:val="22"/>
              </w:rPr>
            </w:pPr>
            <w:r w:rsidRPr="00BC2424">
              <w:rPr>
                <w:rFonts w:cstheme="minorHAnsi"/>
                <w:noProof/>
                <w:sz w:val="22"/>
                <w:szCs w:val="22"/>
              </w:rPr>
              <w:t>Gathering feedback from customers and other stakeholders and seeing opportunities for improvement</w:t>
            </w:r>
          </w:p>
          <w:p w14:paraId="09DC0954" w14:textId="77777777" w:rsidR="00BC2424" w:rsidRPr="00BC2424" w:rsidRDefault="00BC2424" w:rsidP="00BC2424">
            <w:pPr>
              <w:rPr>
                <w:rFonts w:cstheme="minorHAnsi"/>
                <w:noProof/>
                <w:sz w:val="22"/>
                <w:szCs w:val="22"/>
              </w:rPr>
            </w:pPr>
            <w:r w:rsidRPr="00BC2424">
              <w:rPr>
                <w:rFonts w:cstheme="minorHAnsi"/>
                <w:noProof/>
                <w:sz w:val="22"/>
                <w:szCs w:val="22"/>
              </w:rPr>
              <w:t>Understanding customer needs to anticipate and meet requirements</w:t>
            </w:r>
          </w:p>
          <w:p w14:paraId="595E8447" w14:textId="77777777" w:rsidR="00BC2424" w:rsidRPr="00BC2424" w:rsidRDefault="00BC2424" w:rsidP="00BC2424">
            <w:pPr>
              <w:rPr>
                <w:rFonts w:cstheme="minorHAnsi"/>
                <w:noProof/>
                <w:sz w:val="22"/>
                <w:szCs w:val="22"/>
              </w:rPr>
            </w:pPr>
            <w:r w:rsidRPr="00BC2424">
              <w:rPr>
                <w:rFonts w:cstheme="minorHAnsi"/>
                <w:noProof/>
                <w:sz w:val="22"/>
                <w:szCs w:val="22"/>
              </w:rPr>
              <w:t>Maintaining awareness of current and emerging trends to ensure the team’s service remains fit for purpose</w:t>
            </w:r>
          </w:p>
          <w:p w14:paraId="38C267B1" w14:textId="1A056A71" w:rsidR="00BC2424" w:rsidRPr="00BC2424" w:rsidRDefault="00BC2424" w:rsidP="00BC2424">
            <w:pPr>
              <w:spacing w:before="60" w:after="60"/>
              <w:rPr>
                <w:sz w:val="22"/>
                <w:szCs w:val="22"/>
              </w:rPr>
            </w:pPr>
            <w:r w:rsidRPr="00BC2424">
              <w:rPr>
                <w:rFonts w:cstheme="minorHAnsi"/>
                <w:noProof/>
                <w:sz w:val="22"/>
                <w:szCs w:val="22"/>
              </w:rPr>
              <w:t>Identifying and encouraging others to identify opportunities to improve</w:t>
            </w:r>
          </w:p>
        </w:tc>
      </w:tr>
    </w:tbl>
    <w:p w14:paraId="551D69C7" w14:textId="648F2E1F" w:rsidR="00052B2B" w:rsidRPr="00BC2424" w:rsidRDefault="00D21DF8" w:rsidP="00D21DF8">
      <w:pPr>
        <w:pStyle w:val="Heading3"/>
      </w:pPr>
      <w:r>
        <w:lastRenderedPageBreak/>
        <w:t>Capability</w:t>
      </w:r>
    </w:p>
    <w:tbl>
      <w:tblPr>
        <w:tblStyle w:val="TableGrid"/>
        <w:tblW w:w="9918" w:type="dxa"/>
        <w:tblInd w:w="-142" w:type="dxa"/>
        <w:tblBorders>
          <w:left w:val="none" w:sz="0" w:space="0" w:color="auto"/>
          <w:right w:val="none" w:sz="0" w:space="0" w:color="auto"/>
        </w:tblBorders>
        <w:tblLook w:val="04A0" w:firstRow="1" w:lastRow="0" w:firstColumn="1" w:lastColumn="0" w:noHBand="0" w:noVBand="1"/>
      </w:tblPr>
      <w:tblGrid>
        <w:gridCol w:w="2802"/>
        <w:gridCol w:w="7100"/>
        <w:gridCol w:w="16"/>
      </w:tblGrid>
      <w:tr w:rsidR="009E0D88" w14:paraId="6F7E7753" w14:textId="77777777" w:rsidTr="242FB60E">
        <w:trPr>
          <w:gridAfter w:val="1"/>
          <w:wAfter w:w="16" w:type="dxa"/>
          <w:tblHeader/>
        </w:trPr>
        <w:tc>
          <w:tcPr>
            <w:tcW w:w="990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B727CB" w14:textId="77777777" w:rsidR="009E0D88" w:rsidRPr="00653F16" w:rsidRDefault="009E0D88" w:rsidP="00D21DF8">
            <w:pPr>
              <w:rPr>
                <w:sz w:val="22"/>
                <w:szCs w:val="22"/>
              </w:rPr>
            </w:pPr>
            <w:bookmarkStart w:id="1" w:name="_Hlk140571029"/>
            <w:r w:rsidRPr="00653F16">
              <w:rPr>
                <w:sz w:val="22"/>
                <w:szCs w:val="22"/>
              </w:rPr>
              <w:t>Capabilities Required</w:t>
            </w:r>
          </w:p>
        </w:tc>
      </w:tr>
      <w:tr w:rsidR="009E0D88" w14:paraId="06E56D8D" w14:textId="77777777" w:rsidTr="242FB60E">
        <w:tc>
          <w:tcPr>
            <w:tcW w:w="2802" w:type="dxa"/>
            <w:tcBorders>
              <w:top w:val="single" w:sz="4" w:space="0" w:color="auto"/>
              <w:left w:val="single" w:sz="4" w:space="0" w:color="auto"/>
              <w:bottom w:val="single" w:sz="4" w:space="0" w:color="auto"/>
              <w:right w:val="single" w:sz="4" w:space="0" w:color="auto"/>
            </w:tcBorders>
          </w:tcPr>
          <w:p w14:paraId="35101637" w14:textId="37F3C28C" w:rsidR="009E0D88" w:rsidRPr="00BF4ED4" w:rsidRDefault="009E0D88" w:rsidP="242FB60E">
            <w:pPr>
              <w:rPr>
                <w:sz w:val="22"/>
                <w:szCs w:val="22"/>
              </w:rPr>
            </w:pPr>
            <w:r w:rsidRPr="242FB60E">
              <w:rPr>
                <w:sz w:val="22"/>
                <w:szCs w:val="22"/>
              </w:rPr>
              <w:t xml:space="preserve">Specialist </w:t>
            </w:r>
            <w:r w:rsidR="549F7DBF" w:rsidRPr="242FB60E">
              <w:rPr>
                <w:sz w:val="22"/>
                <w:szCs w:val="22"/>
              </w:rPr>
              <w:t>s</w:t>
            </w:r>
            <w:r w:rsidRPr="242FB60E">
              <w:rPr>
                <w:sz w:val="22"/>
                <w:szCs w:val="22"/>
              </w:rPr>
              <w:t>kills</w:t>
            </w:r>
            <w:r w:rsidR="549F7DBF" w:rsidRPr="242FB60E">
              <w:rPr>
                <w:sz w:val="22"/>
                <w:szCs w:val="22"/>
              </w:rPr>
              <w:t>, knowledge, and qualifications</w:t>
            </w:r>
            <w:r w:rsidRPr="242FB60E">
              <w:rPr>
                <w:sz w:val="22"/>
                <w:szCs w:val="22"/>
              </w:rPr>
              <w:t xml:space="preserve"> </w:t>
            </w:r>
          </w:p>
        </w:tc>
        <w:tc>
          <w:tcPr>
            <w:tcW w:w="7116" w:type="dxa"/>
            <w:gridSpan w:val="2"/>
            <w:tcBorders>
              <w:top w:val="single" w:sz="4" w:space="0" w:color="auto"/>
              <w:left w:val="single" w:sz="4" w:space="0" w:color="auto"/>
              <w:bottom w:val="single" w:sz="4" w:space="0" w:color="auto"/>
              <w:right w:val="single" w:sz="4" w:space="0" w:color="auto"/>
            </w:tcBorders>
          </w:tcPr>
          <w:p w14:paraId="3BB9DA0B" w14:textId="77777777" w:rsidR="009E0D88" w:rsidRPr="00BF4ED4" w:rsidRDefault="75ADE780" w:rsidP="242FB60E">
            <w:pPr>
              <w:rPr>
                <w:rFonts w:cs="Segoe UI"/>
                <w:sz w:val="22"/>
                <w:szCs w:val="22"/>
                <w:lang w:eastAsia="en-NZ"/>
              </w:rPr>
            </w:pPr>
            <w:r w:rsidRPr="242FB60E">
              <w:rPr>
                <w:rFonts w:cs="Segoe UI"/>
                <w:sz w:val="22"/>
                <w:szCs w:val="22"/>
                <w:lang w:eastAsia="en-NZ"/>
              </w:rPr>
              <w:t>Experience leading development and implementation of Strategy</w:t>
            </w:r>
          </w:p>
          <w:p w14:paraId="625C77C1" w14:textId="77777777" w:rsidR="003D7CA6" w:rsidRPr="00BF4ED4" w:rsidRDefault="0456E272" w:rsidP="242FB60E">
            <w:pPr>
              <w:rPr>
                <w:rFonts w:cs="Segoe UI"/>
                <w:sz w:val="22"/>
                <w:szCs w:val="22"/>
                <w:lang w:eastAsia="en-NZ"/>
              </w:rPr>
            </w:pPr>
            <w:r w:rsidRPr="242FB60E">
              <w:rPr>
                <w:rFonts w:cs="Segoe UI"/>
                <w:sz w:val="22"/>
                <w:szCs w:val="22"/>
                <w:lang w:eastAsia="en-NZ"/>
              </w:rPr>
              <w:t>Exceptional risk and opportunities lens</w:t>
            </w:r>
          </w:p>
          <w:p w14:paraId="07015509" w14:textId="77777777" w:rsidR="009D698C" w:rsidRPr="00BF4ED4" w:rsidRDefault="7B02B911" w:rsidP="242FB60E">
            <w:pPr>
              <w:rPr>
                <w:rFonts w:cs="Segoe UI"/>
                <w:sz w:val="22"/>
                <w:szCs w:val="22"/>
                <w:lang w:eastAsia="en-NZ"/>
              </w:rPr>
            </w:pPr>
            <w:r w:rsidRPr="242FB60E">
              <w:rPr>
                <w:rFonts w:cs="Segoe UI"/>
                <w:sz w:val="22"/>
                <w:szCs w:val="22"/>
                <w:lang w:eastAsia="en-NZ"/>
              </w:rPr>
              <w:t>Strong experience with Ministerial engagement</w:t>
            </w:r>
          </w:p>
          <w:p w14:paraId="49D9182F" w14:textId="77777777" w:rsidR="009B0320" w:rsidRPr="00BF4ED4" w:rsidRDefault="6081A659" w:rsidP="242FB60E">
            <w:pPr>
              <w:rPr>
                <w:rFonts w:cs="Segoe UI"/>
                <w:sz w:val="22"/>
                <w:szCs w:val="22"/>
                <w:lang w:eastAsia="en-NZ"/>
              </w:rPr>
            </w:pPr>
            <w:r w:rsidRPr="242FB60E">
              <w:rPr>
                <w:rFonts w:cs="Segoe UI"/>
                <w:sz w:val="22"/>
                <w:szCs w:val="22"/>
                <w:lang w:eastAsia="en-NZ"/>
              </w:rPr>
              <w:t xml:space="preserve">Strong experience leading </w:t>
            </w:r>
            <w:r w:rsidR="71069A14" w:rsidRPr="242FB60E">
              <w:rPr>
                <w:rFonts w:cs="Segoe UI"/>
                <w:sz w:val="22"/>
                <w:szCs w:val="22"/>
                <w:lang w:eastAsia="en-NZ"/>
              </w:rPr>
              <w:t>teams to deliver complex programmes of work</w:t>
            </w:r>
          </w:p>
          <w:p w14:paraId="7DB16F9D" w14:textId="77777777" w:rsidR="00D923A5" w:rsidRPr="00BF4ED4" w:rsidRDefault="71069A14" w:rsidP="242FB60E">
            <w:pPr>
              <w:rPr>
                <w:rFonts w:cs="Segoe UI"/>
                <w:sz w:val="22"/>
                <w:szCs w:val="22"/>
                <w:lang w:eastAsia="en-NZ"/>
              </w:rPr>
            </w:pPr>
            <w:r w:rsidRPr="242FB60E">
              <w:rPr>
                <w:rFonts w:cs="Segoe UI"/>
                <w:sz w:val="22"/>
                <w:szCs w:val="22"/>
                <w:lang w:eastAsia="en-NZ"/>
              </w:rPr>
              <w:t xml:space="preserve">Strong experience engaging with </w:t>
            </w:r>
            <w:r w:rsidR="20680156" w:rsidRPr="242FB60E">
              <w:rPr>
                <w:rFonts w:cs="Segoe UI"/>
                <w:sz w:val="22"/>
                <w:szCs w:val="22"/>
                <w:lang w:eastAsia="en-NZ"/>
              </w:rPr>
              <w:t>senior leadership teams across agencies, Regional Councils, etc.</w:t>
            </w:r>
          </w:p>
          <w:p w14:paraId="70354583" w14:textId="77777777" w:rsidR="001271C7" w:rsidRPr="00BF4ED4" w:rsidRDefault="07DEAD06" w:rsidP="242FB60E">
            <w:pPr>
              <w:rPr>
                <w:rFonts w:cs="Segoe UI"/>
                <w:sz w:val="22"/>
                <w:szCs w:val="22"/>
                <w:lang w:eastAsia="en-NZ"/>
              </w:rPr>
            </w:pPr>
            <w:r w:rsidRPr="242FB60E">
              <w:rPr>
                <w:rFonts w:cs="Segoe UI"/>
                <w:sz w:val="22"/>
                <w:szCs w:val="22"/>
                <w:lang w:eastAsia="en-NZ"/>
              </w:rPr>
              <w:t>Strong background as an effective relationship manager</w:t>
            </w:r>
          </w:p>
          <w:p w14:paraId="58FBBA4C" w14:textId="77777777" w:rsidR="001271C7" w:rsidRPr="00BF4ED4" w:rsidRDefault="07DEAD06" w:rsidP="242FB60E">
            <w:pPr>
              <w:rPr>
                <w:rFonts w:cs="Segoe UI"/>
                <w:sz w:val="22"/>
                <w:szCs w:val="22"/>
                <w:lang w:eastAsia="en-NZ"/>
              </w:rPr>
            </w:pPr>
            <w:r w:rsidRPr="242FB60E">
              <w:rPr>
                <w:rFonts w:cs="Segoe UI"/>
                <w:sz w:val="22"/>
                <w:szCs w:val="22"/>
                <w:lang w:eastAsia="en-NZ"/>
              </w:rPr>
              <w:t>Strong background providing key strategic advice and support to Senior Leaders</w:t>
            </w:r>
          </w:p>
          <w:p w14:paraId="06C14C66" w14:textId="77777777" w:rsidR="001271C7" w:rsidRPr="00BF4ED4" w:rsidRDefault="0A38B479" w:rsidP="242FB60E">
            <w:pPr>
              <w:rPr>
                <w:rFonts w:cs="Segoe UI"/>
                <w:sz w:val="22"/>
                <w:szCs w:val="22"/>
                <w:lang w:eastAsia="en-NZ"/>
              </w:rPr>
            </w:pPr>
            <w:r w:rsidRPr="242FB60E">
              <w:rPr>
                <w:rFonts w:cs="Segoe UI"/>
                <w:sz w:val="22"/>
                <w:szCs w:val="22"/>
                <w:lang w:eastAsia="en-NZ"/>
              </w:rPr>
              <w:t>Exceptional written and verbal communication skills</w:t>
            </w:r>
          </w:p>
          <w:p w14:paraId="6C82E6B4" w14:textId="77777777" w:rsidR="005105C3" w:rsidRPr="00BF4ED4" w:rsidRDefault="0A38B479" w:rsidP="242FB60E">
            <w:pPr>
              <w:rPr>
                <w:rFonts w:cs="Segoe UI"/>
                <w:sz w:val="22"/>
                <w:szCs w:val="22"/>
                <w:lang w:eastAsia="en-NZ"/>
              </w:rPr>
            </w:pPr>
            <w:r w:rsidRPr="242FB60E">
              <w:rPr>
                <w:rFonts w:cs="Segoe UI"/>
                <w:sz w:val="22"/>
                <w:szCs w:val="22"/>
                <w:lang w:eastAsia="en-NZ"/>
              </w:rPr>
              <w:t>Experience leading diverse teams effectively</w:t>
            </w:r>
          </w:p>
          <w:p w14:paraId="34D8759C" w14:textId="77777777" w:rsidR="00807A28" w:rsidRPr="00BF4ED4" w:rsidRDefault="79969C29" w:rsidP="242FB60E">
            <w:pPr>
              <w:rPr>
                <w:rFonts w:cs="Segoe UI"/>
                <w:sz w:val="22"/>
                <w:szCs w:val="22"/>
                <w:lang w:eastAsia="en-NZ"/>
              </w:rPr>
            </w:pPr>
            <w:r w:rsidRPr="242FB60E">
              <w:rPr>
                <w:rFonts w:cs="Segoe UI"/>
                <w:sz w:val="22"/>
                <w:szCs w:val="22"/>
                <w:lang w:eastAsia="en-NZ"/>
              </w:rPr>
              <w:t xml:space="preserve">Background working in conservation </w:t>
            </w:r>
            <w:r w:rsidR="7FA346EB" w:rsidRPr="242FB60E">
              <w:rPr>
                <w:rFonts w:cs="Segoe UI"/>
                <w:sz w:val="22"/>
                <w:szCs w:val="22"/>
                <w:lang w:eastAsia="en-NZ"/>
              </w:rPr>
              <w:t xml:space="preserve">or environmental </w:t>
            </w:r>
            <w:r w:rsidRPr="242FB60E">
              <w:rPr>
                <w:rFonts w:cs="Segoe UI"/>
                <w:sz w:val="22"/>
                <w:szCs w:val="22"/>
                <w:lang w:eastAsia="en-NZ"/>
              </w:rPr>
              <w:t>management contexts</w:t>
            </w:r>
          </w:p>
          <w:p w14:paraId="45311452" w14:textId="212DCADD" w:rsidR="00BF4ED4" w:rsidRPr="00BF4ED4" w:rsidRDefault="68CB4E1C" w:rsidP="242FB60E">
            <w:pPr>
              <w:rPr>
                <w:rFonts w:cs="Segoe UI"/>
                <w:sz w:val="22"/>
                <w:szCs w:val="22"/>
                <w:lang w:eastAsia="en-NZ"/>
              </w:rPr>
            </w:pPr>
            <w:r w:rsidRPr="242FB60E">
              <w:rPr>
                <w:rFonts w:cs="Segoe UI"/>
                <w:sz w:val="22"/>
                <w:szCs w:val="22"/>
                <w:lang w:eastAsia="en-NZ"/>
              </w:rPr>
              <w:t>This role is Wellington based.</w:t>
            </w:r>
          </w:p>
        </w:tc>
      </w:tr>
      <w:tr w:rsidR="00BC2424" w14:paraId="55B53321" w14:textId="77777777" w:rsidTr="242FB60E">
        <w:tc>
          <w:tcPr>
            <w:tcW w:w="2802" w:type="dxa"/>
            <w:tcBorders>
              <w:top w:val="single" w:sz="4" w:space="0" w:color="auto"/>
              <w:left w:val="single" w:sz="4" w:space="0" w:color="auto"/>
              <w:bottom w:val="single" w:sz="4" w:space="0" w:color="auto"/>
              <w:right w:val="single" w:sz="4" w:space="0" w:color="auto"/>
            </w:tcBorders>
          </w:tcPr>
          <w:p w14:paraId="1B3632C1" w14:textId="6FC21167" w:rsidR="00BC2424" w:rsidRPr="00BC2424" w:rsidRDefault="00BC2424" w:rsidP="00BC2424">
            <w:pPr>
              <w:pStyle w:val="Body"/>
              <w:rPr>
                <w:szCs w:val="22"/>
              </w:rPr>
            </w:pPr>
            <w:r w:rsidRPr="00BC2424">
              <w:rPr>
                <w:sz w:val="22"/>
                <w:szCs w:val="22"/>
              </w:rPr>
              <w:t xml:space="preserve">People </w:t>
            </w:r>
            <w:r w:rsidR="00D21DF8">
              <w:rPr>
                <w:sz w:val="22"/>
                <w:szCs w:val="22"/>
              </w:rPr>
              <w:t>l</w:t>
            </w:r>
            <w:r w:rsidRPr="00BC2424">
              <w:rPr>
                <w:sz w:val="22"/>
                <w:szCs w:val="22"/>
              </w:rPr>
              <w:t>eadership</w:t>
            </w:r>
          </w:p>
        </w:tc>
        <w:tc>
          <w:tcPr>
            <w:tcW w:w="7116" w:type="dxa"/>
            <w:gridSpan w:val="2"/>
            <w:tcBorders>
              <w:top w:val="single" w:sz="4" w:space="0" w:color="auto"/>
              <w:left w:val="single" w:sz="4" w:space="0" w:color="auto"/>
              <w:bottom w:val="single" w:sz="4" w:space="0" w:color="auto"/>
              <w:right w:val="single" w:sz="4" w:space="0" w:color="auto"/>
            </w:tcBorders>
          </w:tcPr>
          <w:p w14:paraId="1874472E" w14:textId="77777777" w:rsidR="00BC2424" w:rsidRPr="00BC2424" w:rsidRDefault="00BC2424" w:rsidP="00BC2424">
            <w:pPr>
              <w:ind w:left="57" w:right="181"/>
              <w:textAlignment w:val="baseline"/>
              <w:rPr>
                <w:rFonts w:cs="Segoe UI"/>
                <w:sz w:val="22"/>
                <w:szCs w:val="22"/>
                <w:lang w:eastAsia="en-NZ"/>
              </w:rPr>
            </w:pPr>
            <w:r>
              <w:rPr>
                <w:rFonts w:cs="Segoe UI"/>
                <w:sz w:val="22"/>
                <w:szCs w:val="22"/>
                <w:lang w:eastAsia="en-NZ"/>
              </w:rPr>
              <w:t>L</w:t>
            </w:r>
            <w:r w:rsidRPr="00BC2424">
              <w:rPr>
                <w:rFonts w:cs="Segoe UI"/>
                <w:sz w:val="22"/>
                <w:szCs w:val="22"/>
                <w:lang w:eastAsia="en-NZ"/>
              </w:rPr>
              <w:t>ead</w:t>
            </w:r>
            <w:r>
              <w:rPr>
                <w:rFonts w:cs="Segoe UI"/>
                <w:sz w:val="22"/>
                <w:szCs w:val="22"/>
                <w:lang w:eastAsia="en-NZ"/>
              </w:rPr>
              <w:t>s</w:t>
            </w:r>
            <w:r w:rsidRPr="00BC2424">
              <w:rPr>
                <w:rFonts w:cs="Segoe UI"/>
                <w:sz w:val="22"/>
                <w:szCs w:val="22"/>
                <w:lang w:eastAsia="en-NZ"/>
              </w:rPr>
              <w:t xml:space="preserve"> and manage</w:t>
            </w:r>
            <w:r>
              <w:rPr>
                <w:rFonts w:cs="Segoe UI"/>
                <w:sz w:val="22"/>
                <w:szCs w:val="22"/>
                <w:lang w:eastAsia="en-NZ"/>
              </w:rPr>
              <w:t>s</w:t>
            </w:r>
            <w:r w:rsidRPr="00BC2424">
              <w:rPr>
                <w:rFonts w:cs="Segoe UI"/>
                <w:sz w:val="22"/>
                <w:szCs w:val="22"/>
                <w:lang w:eastAsia="en-NZ"/>
              </w:rPr>
              <w:t xml:space="preserve"> using effective role modelling, delegation, and performance management skills </w:t>
            </w:r>
          </w:p>
          <w:p w14:paraId="3FDB7984" w14:textId="77777777" w:rsidR="00BC2424" w:rsidRPr="00BC2424" w:rsidRDefault="00BC2424" w:rsidP="00BC2424">
            <w:pPr>
              <w:ind w:left="57" w:right="181"/>
              <w:textAlignment w:val="baseline"/>
              <w:rPr>
                <w:rFonts w:cs="Segoe UI"/>
                <w:sz w:val="22"/>
                <w:szCs w:val="22"/>
                <w:lang w:eastAsia="en-NZ"/>
              </w:rPr>
            </w:pPr>
            <w:r>
              <w:rPr>
                <w:rFonts w:cs="Segoe UI"/>
                <w:sz w:val="22"/>
                <w:szCs w:val="22"/>
                <w:lang w:eastAsia="en-NZ"/>
              </w:rPr>
              <w:t>L</w:t>
            </w:r>
            <w:r w:rsidRPr="00BC2424">
              <w:rPr>
                <w:rFonts w:cs="Segoe UI"/>
                <w:sz w:val="22"/>
                <w:szCs w:val="22"/>
                <w:lang w:eastAsia="en-NZ"/>
              </w:rPr>
              <w:t>ead</w:t>
            </w:r>
            <w:r>
              <w:rPr>
                <w:rFonts w:cs="Segoe UI"/>
                <w:sz w:val="22"/>
                <w:szCs w:val="22"/>
                <w:lang w:eastAsia="en-NZ"/>
              </w:rPr>
              <w:t>s</w:t>
            </w:r>
            <w:r w:rsidRPr="00BC2424">
              <w:rPr>
                <w:rFonts w:cs="Segoe UI"/>
                <w:sz w:val="22"/>
                <w:szCs w:val="22"/>
                <w:lang w:eastAsia="en-NZ"/>
              </w:rPr>
              <w:t xml:space="preserve"> by example, guiding people to be disciplined and considered</w:t>
            </w:r>
          </w:p>
          <w:p w14:paraId="61D19392" w14:textId="77777777" w:rsidR="00BC2424" w:rsidRPr="00BC2424" w:rsidRDefault="00BC2424" w:rsidP="00BC2424">
            <w:pPr>
              <w:ind w:left="57" w:right="181"/>
              <w:textAlignment w:val="baseline"/>
              <w:rPr>
                <w:rFonts w:cs="Segoe UI"/>
                <w:sz w:val="22"/>
                <w:szCs w:val="22"/>
                <w:lang w:eastAsia="en-NZ"/>
              </w:rPr>
            </w:pPr>
            <w:r w:rsidRPr="00BC2424">
              <w:rPr>
                <w:rFonts w:cs="Segoe UI"/>
                <w:sz w:val="22"/>
                <w:szCs w:val="22"/>
                <w:lang w:eastAsia="en-NZ"/>
              </w:rPr>
              <w:t>Understands the impact of own actions</w:t>
            </w:r>
          </w:p>
          <w:p w14:paraId="628989C2" w14:textId="1018CB77" w:rsidR="00180B6A" w:rsidRPr="00BC2424" w:rsidRDefault="00BC2424" w:rsidP="00180B6A">
            <w:pPr>
              <w:ind w:left="57" w:right="181"/>
              <w:textAlignment w:val="baseline"/>
              <w:rPr>
                <w:rFonts w:cs="Segoe UI"/>
                <w:sz w:val="22"/>
                <w:szCs w:val="22"/>
                <w:lang w:eastAsia="en-NZ"/>
              </w:rPr>
            </w:pPr>
            <w:r>
              <w:rPr>
                <w:rFonts w:cs="Segoe UI"/>
                <w:sz w:val="22"/>
                <w:szCs w:val="22"/>
                <w:lang w:eastAsia="en-NZ"/>
              </w:rPr>
              <w:t>S</w:t>
            </w:r>
            <w:r w:rsidRPr="00BC2424">
              <w:rPr>
                <w:rFonts w:cs="Segoe UI"/>
                <w:sz w:val="22"/>
                <w:szCs w:val="22"/>
                <w:lang w:eastAsia="en-NZ"/>
              </w:rPr>
              <w:t>e</w:t>
            </w:r>
            <w:r>
              <w:rPr>
                <w:rFonts w:cs="Segoe UI"/>
                <w:sz w:val="22"/>
                <w:szCs w:val="22"/>
                <w:lang w:eastAsia="en-NZ"/>
              </w:rPr>
              <w:t>t</w:t>
            </w:r>
            <w:r w:rsidRPr="00BC2424">
              <w:rPr>
                <w:rFonts w:cs="Segoe UI"/>
                <w:sz w:val="22"/>
                <w:szCs w:val="22"/>
                <w:lang w:eastAsia="en-NZ"/>
              </w:rPr>
              <w:t xml:space="preserve">s clear team objectives and expectations </w:t>
            </w:r>
            <w:r w:rsidR="00180B6A">
              <w:rPr>
                <w:rFonts w:cs="Segoe UI"/>
                <w:sz w:val="22"/>
                <w:szCs w:val="22"/>
                <w:lang w:eastAsia="en-NZ"/>
              </w:rPr>
              <w:t>and f</w:t>
            </w:r>
            <w:r w:rsidR="00180B6A" w:rsidRPr="00BC2424">
              <w:rPr>
                <w:rFonts w:cs="Segoe UI"/>
                <w:sz w:val="22"/>
                <w:szCs w:val="22"/>
                <w:lang w:eastAsia="en-NZ"/>
              </w:rPr>
              <w:t>ocuses direct reports on achieving shared objectives</w:t>
            </w:r>
          </w:p>
          <w:p w14:paraId="525907F6" w14:textId="77777777" w:rsidR="00BC2424" w:rsidRPr="00BC2424" w:rsidRDefault="00BC2424" w:rsidP="00BC2424">
            <w:pPr>
              <w:ind w:left="57" w:right="181"/>
              <w:textAlignment w:val="baseline"/>
              <w:rPr>
                <w:rFonts w:cs="Segoe UI"/>
                <w:sz w:val="22"/>
                <w:szCs w:val="22"/>
                <w:lang w:eastAsia="en-NZ"/>
              </w:rPr>
            </w:pPr>
            <w:r w:rsidRPr="00BC2424">
              <w:rPr>
                <w:rFonts w:cs="Segoe UI"/>
                <w:sz w:val="22"/>
                <w:szCs w:val="22"/>
                <w:lang w:eastAsia="en-NZ"/>
              </w:rPr>
              <w:t xml:space="preserve">Monitors and strengthens management team cohesion and performance </w:t>
            </w:r>
          </w:p>
          <w:p w14:paraId="79F7EA8F" w14:textId="706CB422" w:rsidR="00BC2424" w:rsidRPr="00BC2424" w:rsidRDefault="00BC2424" w:rsidP="00BC2424">
            <w:pPr>
              <w:ind w:left="57" w:right="181"/>
              <w:textAlignment w:val="baseline"/>
              <w:rPr>
                <w:rFonts w:cs="Segoe UI"/>
                <w:sz w:val="22"/>
                <w:szCs w:val="22"/>
                <w:lang w:eastAsia="en-NZ"/>
              </w:rPr>
            </w:pPr>
            <w:r>
              <w:rPr>
                <w:rFonts w:cs="Segoe UI"/>
                <w:sz w:val="22"/>
                <w:szCs w:val="22"/>
                <w:lang w:eastAsia="en-NZ"/>
              </w:rPr>
              <w:t>C</w:t>
            </w:r>
            <w:r w:rsidR="000378C3">
              <w:rPr>
                <w:rFonts w:cs="Segoe UI"/>
                <w:sz w:val="22"/>
                <w:szCs w:val="22"/>
                <w:lang w:eastAsia="en-NZ"/>
              </w:rPr>
              <w:t xml:space="preserve">oaching </w:t>
            </w:r>
            <w:r w:rsidRPr="00BC2424">
              <w:rPr>
                <w:rFonts w:cs="Segoe UI"/>
                <w:sz w:val="22"/>
                <w:szCs w:val="22"/>
                <w:lang w:eastAsia="en-NZ"/>
              </w:rPr>
              <w:t>and mentoring skills</w:t>
            </w:r>
          </w:p>
          <w:p w14:paraId="0945CC24" w14:textId="7FE19CFD" w:rsidR="00BC2424" w:rsidRPr="00BC2424" w:rsidRDefault="00BC2424" w:rsidP="00BC2424">
            <w:pPr>
              <w:ind w:left="57" w:right="181"/>
              <w:textAlignment w:val="baseline"/>
              <w:rPr>
                <w:rFonts w:cs="Segoe UI"/>
                <w:szCs w:val="22"/>
                <w:lang w:eastAsia="en-NZ"/>
              </w:rPr>
            </w:pPr>
            <w:r>
              <w:rPr>
                <w:rFonts w:cs="Segoe UI"/>
                <w:sz w:val="22"/>
                <w:szCs w:val="22"/>
                <w:lang w:eastAsia="en-NZ"/>
              </w:rPr>
              <w:t>M</w:t>
            </w:r>
            <w:r w:rsidRPr="00BC2424">
              <w:rPr>
                <w:rFonts w:cs="Segoe UI"/>
                <w:sz w:val="22"/>
                <w:szCs w:val="22"/>
                <w:lang w:eastAsia="en-NZ"/>
              </w:rPr>
              <w:t>otivate</w:t>
            </w:r>
            <w:r>
              <w:rPr>
                <w:rFonts w:cs="Segoe UI"/>
                <w:sz w:val="22"/>
                <w:szCs w:val="22"/>
                <w:lang w:eastAsia="en-NZ"/>
              </w:rPr>
              <w:t>s</w:t>
            </w:r>
            <w:r w:rsidRPr="00BC2424">
              <w:rPr>
                <w:rFonts w:cs="Segoe UI"/>
                <w:sz w:val="22"/>
                <w:szCs w:val="22"/>
                <w:lang w:eastAsia="en-NZ"/>
              </w:rPr>
              <w:t xml:space="preserve"> and inspire</w:t>
            </w:r>
            <w:r>
              <w:rPr>
                <w:rFonts w:cs="Segoe UI"/>
                <w:sz w:val="22"/>
                <w:szCs w:val="22"/>
                <w:lang w:eastAsia="en-NZ"/>
              </w:rPr>
              <w:t>s</w:t>
            </w:r>
          </w:p>
        </w:tc>
      </w:tr>
      <w:tr w:rsidR="00BC2424" w14:paraId="3F291F32" w14:textId="77777777" w:rsidTr="242FB60E">
        <w:tc>
          <w:tcPr>
            <w:tcW w:w="2802" w:type="dxa"/>
            <w:tcBorders>
              <w:top w:val="single" w:sz="4" w:space="0" w:color="auto"/>
              <w:left w:val="single" w:sz="4" w:space="0" w:color="auto"/>
              <w:bottom w:val="single" w:sz="4" w:space="0" w:color="auto"/>
              <w:right w:val="single" w:sz="4" w:space="0" w:color="auto"/>
            </w:tcBorders>
            <w:hideMark/>
          </w:tcPr>
          <w:p w14:paraId="61B4B086" w14:textId="5E8F5795" w:rsidR="00BC2424" w:rsidRPr="00BC2424" w:rsidRDefault="00BC2424" w:rsidP="00BC2424">
            <w:pPr>
              <w:pStyle w:val="Body"/>
              <w:rPr>
                <w:sz w:val="22"/>
                <w:szCs w:val="22"/>
              </w:rPr>
            </w:pPr>
            <w:r w:rsidRPr="00BC2424">
              <w:rPr>
                <w:sz w:val="22"/>
                <w:szCs w:val="22"/>
              </w:rPr>
              <w:t xml:space="preserve">Treaty </w:t>
            </w:r>
            <w:r w:rsidR="00D21DF8">
              <w:rPr>
                <w:sz w:val="22"/>
                <w:szCs w:val="22"/>
              </w:rPr>
              <w:t>p</w:t>
            </w:r>
            <w:r w:rsidRPr="00BC2424">
              <w:rPr>
                <w:sz w:val="22"/>
                <w:szCs w:val="22"/>
              </w:rPr>
              <w:t>artnership</w:t>
            </w:r>
          </w:p>
        </w:tc>
        <w:tc>
          <w:tcPr>
            <w:tcW w:w="7116" w:type="dxa"/>
            <w:gridSpan w:val="2"/>
            <w:tcBorders>
              <w:top w:val="single" w:sz="4" w:space="0" w:color="auto"/>
              <w:left w:val="single" w:sz="4" w:space="0" w:color="auto"/>
              <w:bottom w:val="single" w:sz="4" w:space="0" w:color="auto"/>
              <w:right w:val="single" w:sz="4" w:space="0" w:color="auto"/>
            </w:tcBorders>
            <w:hideMark/>
          </w:tcPr>
          <w:p w14:paraId="6BE4EACE" w14:textId="113BFB17" w:rsidR="00BC2424" w:rsidRPr="00BC2424" w:rsidRDefault="00BC2424" w:rsidP="00D21DF8">
            <w:pPr>
              <w:ind w:right="181"/>
              <w:textAlignment w:val="baseline"/>
              <w:rPr>
                <w:rFonts w:cs="Segoe UI"/>
                <w:sz w:val="22"/>
                <w:szCs w:val="22"/>
                <w:lang w:eastAsia="en-NZ"/>
              </w:rPr>
            </w:pPr>
            <w:r w:rsidRPr="00BC2424">
              <w:rPr>
                <w:rFonts w:cs="Segoe UI"/>
                <w:sz w:val="22"/>
                <w:szCs w:val="22"/>
                <w:lang w:eastAsia="en-NZ"/>
              </w:rPr>
              <w:t>Understands the impact DOC and the wider public sector</w:t>
            </w:r>
            <w:r w:rsidR="00653F16">
              <w:rPr>
                <w:rFonts w:cs="Segoe UI"/>
                <w:sz w:val="22"/>
                <w:szCs w:val="22"/>
                <w:lang w:eastAsia="en-NZ"/>
              </w:rPr>
              <w:t xml:space="preserve"> and </w:t>
            </w:r>
            <w:r w:rsidRPr="00BC2424">
              <w:rPr>
                <w:rFonts w:cs="Segoe UI"/>
                <w:sz w:val="22"/>
                <w:szCs w:val="22"/>
                <w:lang w:eastAsia="en-NZ"/>
              </w:rPr>
              <w:t>government ha</w:t>
            </w:r>
            <w:r w:rsidR="00653F16">
              <w:rPr>
                <w:rFonts w:cs="Segoe UI"/>
                <w:sz w:val="22"/>
                <w:szCs w:val="22"/>
                <w:lang w:eastAsia="en-NZ"/>
              </w:rPr>
              <w:t>ve</w:t>
            </w:r>
            <w:r w:rsidRPr="00BC2424">
              <w:rPr>
                <w:rFonts w:cs="Segoe UI"/>
                <w:sz w:val="22"/>
                <w:szCs w:val="22"/>
                <w:lang w:eastAsia="en-NZ"/>
              </w:rPr>
              <w:t xml:space="preserve"> on the Māori-Crown relationship</w:t>
            </w:r>
          </w:p>
          <w:p w14:paraId="4810D0C7" w14:textId="1DB1A7CE" w:rsidR="00BC2424" w:rsidRPr="00D21DF8" w:rsidRDefault="00BC2424" w:rsidP="00D21DF8">
            <w:pPr>
              <w:ind w:right="181"/>
              <w:textAlignment w:val="baseline"/>
              <w:rPr>
                <w:rFonts w:cs="Segoe UI"/>
                <w:sz w:val="22"/>
                <w:szCs w:val="22"/>
                <w:lang w:eastAsia="en-NZ"/>
              </w:rPr>
            </w:pPr>
            <w:r w:rsidRPr="00D21DF8">
              <w:rPr>
                <w:rFonts w:cs="Segoe UI"/>
                <w:sz w:val="22"/>
                <w:szCs w:val="22"/>
                <w:lang w:eastAsia="en-NZ"/>
              </w:rPr>
              <w:t xml:space="preserve">Understands the obligations of the Crown under the Treaty of Waitangi </w:t>
            </w:r>
            <w:r w:rsidRPr="00D21DF8">
              <w:rPr>
                <w:rFonts w:cs="Segoe UI"/>
                <w:sz w:val="22"/>
                <w:szCs w:val="22"/>
                <w:lang w:eastAsia="en-NZ"/>
              </w:rPr>
              <w:lastRenderedPageBreak/>
              <w:t>as this relates to area of work</w:t>
            </w:r>
          </w:p>
          <w:p w14:paraId="48264A85" w14:textId="6FF7E251" w:rsidR="00BC2424" w:rsidRPr="00D21DF8" w:rsidRDefault="00BC2424" w:rsidP="00D21DF8">
            <w:pPr>
              <w:ind w:right="181"/>
              <w:textAlignment w:val="baseline"/>
              <w:rPr>
                <w:rFonts w:cs="Segoe UI"/>
                <w:sz w:val="22"/>
                <w:szCs w:val="22"/>
                <w:lang w:eastAsia="en-NZ"/>
              </w:rPr>
            </w:pPr>
            <w:r w:rsidRPr="00D21DF8">
              <w:rPr>
                <w:rFonts w:cs="Segoe UI"/>
                <w:sz w:val="22"/>
                <w:szCs w:val="22"/>
                <w:lang w:eastAsia="en-NZ"/>
              </w:rPr>
              <w:t>Aware of the differences between Māori and non-Māori world views and knows how to access more knowledge</w:t>
            </w:r>
          </w:p>
          <w:p w14:paraId="00059D32" w14:textId="451C640B" w:rsidR="00BC2424" w:rsidRPr="00BC2424" w:rsidRDefault="00BC2424" w:rsidP="00D21DF8">
            <w:pPr>
              <w:ind w:right="181"/>
              <w:textAlignment w:val="baseline"/>
              <w:rPr>
                <w:rFonts w:cs="Segoe UI"/>
                <w:sz w:val="22"/>
                <w:szCs w:val="22"/>
                <w:lang w:eastAsia="en-NZ"/>
              </w:rPr>
            </w:pPr>
            <w:r>
              <w:rPr>
                <w:rFonts w:cs="Segoe UI"/>
                <w:sz w:val="22"/>
                <w:szCs w:val="22"/>
                <w:lang w:eastAsia="en-NZ"/>
              </w:rPr>
              <w:t>U</w:t>
            </w:r>
            <w:r w:rsidRPr="00BC2424">
              <w:rPr>
                <w:rFonts w:cs="Segoe UI"/>
                <w:sz w:val="22"/>
                <w:szCs w:val="22"/>
                <w:lang w:eastAsia="en-NZ"/>
              </w:rPr>
              <w:t>nderstand</w:t>
            </w:r>
            <w:r>
              <w:rPr>
                <w:rFonts w:cs="Segoe UI"/>
                <w:sz w:val="22"/>
                <w:szCs w:val="22"/>
                <w:lang w:eastAsia="en-NZ"/>
              </w:rPr>
              <w:t>s</w:t>
            </w:r>
            <w:r w:rsidRPr="00BC2424">
              <w:rPr>
                <w:rFonts w:cs="Segoe UI"/>
                <w:sz w:val="22"/>
                <w:szCs w:val="22"/>
                <w:lang w:eastAsia="en-NZ"/>
              </w:rPr>
              <w:t xml:space="preserve"> how Treaty settlement commitments impact area of responsibility</w:t>
            </w:r>
          </w:p>
          <w:p w14:paraId="726C4893" w14:textId="27AF3DA4" w:rsidR="00BC2424" w:rsidRPr="00BC2424" w:rsidRDefault="00BC2424" w:rsidP="00D21DF8">
            <w:pPr>
              <w:ind w:right="181"/>
              <w:textAlignment w:val="baseline"/>
              <w:rPr>
                <w:rFonts w:cs="Segoe UI"/>
                <w:sz w:val="22"/>
                <w:szCs w:val="22"/>
                <w:lang w:eastAsia="en-NZ"/>
              </w:rPr>
            </w:pPr>
            <w:r>
              <w:rPr>
                <w:rFonts w:cs="Segoe UI"/>
                <w:sz w:val="22"/>
                <w:szCs w:val="22"/>
                <w:lang w:eastAsia="en-NZ"/>
              </w:rPr>
              <w:t>A</w:t>
            </w:r>
            <w:r w:rsidRPr="00BC2424">
              <w:rPr>
                <w:rFonts w:cs="Segoe UI"/>
                <w:sz w:val="22"/>
                <w:szCs w:val="22"/>
                <w:lang w:eastAsia="en-NZ"/>
              </w:rPr>
              <w:t xml:space="preserve"> sound understanding of </w:t>
            </w:r>
            <w:proofErr w:type="spellStart"/>
            <w:r w:rsidRPr="00BC2424">
              <w:rPr>
                <w:rFonts w:cs="Segoe UI"/>
                <w:sz w:val="22"/>
                <w:szCs w:val="22"/>
                <w:lang w:eastAsia="en-NZ"/>
              </w:rPr>
              <w:t>te</w:t>
            </w:r>
            <w:proofErr w:type="spellEnd"/>
            <w:r w:rsidRPr="00BC2424">
              <w:rPr>
                <w:rFonts w:cs="Segoe UI"/>
                <w:sz w:val="22"/>
                <w:szCs w:val="22"/>
                <w:lang w:eastAsia="en-NZ"/>
              </w:rPr>
              <w:t xml:space="preserve"> </w:t>
            </w:r>
            <w:proofErr w:type="spellStart"/>
            <w:r w:rsidRPr="00BC2424">
              <w:rPr>
                <w:rFonts w:cs="Segoe UI"/>
                <w:sz w:val="22"/>
                <w:szCs w:val="22"/>
                <w:lang w:eastAsia="en-NZ"/>
              </w:rPr>
              <w:t>ao</w:t>
            </w:r>
            <w:proofErr w:type="spellEnd"/>
            <w:r w:rsidRPr="00BC2424">
              <w:rPr>
                <w:rFonts w:cs="Segoe UI"/>
                <w:sz w:val="22"/>
                <w:szCs w:val="22"/>
                <w:lang w:eastAsia="en-NZ"/>
              </w:rPr>
              <w:t xml:space="preserve"> Māori, </w:t>
            </w:r>
            <w:proofErr w:type="spellStart"/>
            <w:r w:rsidRPr="00BC2424">
              <w:rPr>
                <w:rFonts w:cs="Segoe UI"/>
                <w:sz w:val="22"/>
                <w:szCs w:val="22"/>
                <w:lang w:eastAsia="en-NZ"/>
              </w:rPr>
              <w:t>te</w:t>
            </w:r>
            <w:proofErr w:type="spellEnd"/>
            <w:r w:rsidRPr="00BC2424">
              <w:rPr>
                <w:rFonts w:cs="Segoe UI"/>
                <w:sz w:val="22"/>
                <w:szCs w:val="22"/>
                <w:lang w:eastAsia="en-NZ"/>
              </w:rPr>
              <w:t xml:space="preserve"> </w:t>
            </w:r>
            <w:proofErr w:type="spellStart"/>
            <w:r w:rsidRPr="00BC2424">
              <w:rPr>
                <w:rFonts w:cs="Segoe UI"/>
                <w:sz w:val="22"/>
                <w:szCs w:val="22"/>
                <w:lang w:eastAsia="en-NZ"/>
              </w:rPr>
              <w:t>reo</w:t>
            </w:r>
            <w:proofErr w:type="spellEnd"/>
            <w:r w:rsidRPr="00BC2424">
              <w:rPr>
                <w:rFonts w:cs="Segoe UI"/>
                <w:sz w:val="22"/>
                <w:szCs w:val="22"/>
                <w:lang w:eastAsia="en-NZ"/>
              </w:rPr>
              <w:t xml:space="preserve"> me </w:t>
            </w:r>
            <w:proofErr w:type="spellStart"/>
            <w:r w:rsidRPr="00BC2424">
              <w:rPr>
                <w:rFonts w:cs="Segoe UI"/>
                <w:sz w:val="22"/>
                <w:szCs w:val="22"/>
                <w:lang w:eastAsia="en-NZ"/>
              </w:rPr>
              <w:t>ngā</w:t>
            </w:r>
            <w:proofErr w:type="spellEnd"/>
            <w:r w:rsidRPr="00BC2424">
              <w:rPr>
                <w:rFonts w:cs="Segoe UI"/>
                <w:sz w:val="22"/>
                <w:szCs w:val="22"/>
                <w:lang w:eastAsia="en-NZ"/>
              </w:rPr>
              <w:t xml:space="preserve"> tikanga Māori  </w:t>
            </w:r>
          </w:p>
        </w:tc>
      </w:tr>
      <w:tr w:rsidR="00BC2424" w14:paraId="6A8885E8" w14:textId="77777777" w:rsidTr="242FB60E">
        <w:trPr>
          <w:trHeight w:val="3514"/>
        </w:trPr>
        <w:tc>
          <w:tcPr>
            <w:tcW w:w="2802" w:type="dxa"/>
            <w:tcBorders>
              <w:top w:val="single" w:sz="4" w:space="0" w:color="auto"/>
              <w:left w:val="single" w:sz="4" w:space="0" w:color="auto"/>
              <w:right w:val="single" w:sz="4" w:space="0" w:color="auto"/>
            </w:tcBorders>
            <w:hideMark/>
          </w:tcPr>
          <w:p w14:paraId="3E6AB406" w14:textId="60642832" w:rsidR="00BC2424" w:rsidRPr="00BC2424" w:rsidRDefault="00BC2424" w:rsidP="00BC2424">
            <w:pPr>
              <w:pStyle w:val="Body"/>
              <w:rPr>
                <w:sz w:val="22"/>
                <w:szCs w:val="22"/>
              </w:rPr>
            </w:pPr>
            <w:r w:rsidRPr="00BC2424">
              <w:rPr>
                <w:sz w:val="22"/>
                <w:szCs w:val="22"/>
              </w:rPr>
              <w:lastRenderedPageBreak/>
              <w:t>Collaboration</w:t>
            </w:r>
            <w:r>
              <w:rPr>
                <w:sz w:val="22"/>
                <w:szCs w:val="22"/>
              </w:rPr>
              <w:t xml:space="preserve"> and organisation leadership </w:t>
            </w:r>
          </w:p>
        </w:tc>
        <w:tc>
          <w:tcPr>
            <w:tcW w:w="7116" w:type="dxa"/>
            <w:gridSpan w:val="2"/>
            <w:tcBorders>
              <w:top w:val="single" w:sz="4" w:space="0" w:color="auto"/>
              <w:left w:val="single" w:sz="4" w:space="0" w:color="auto"/>
              <w:right w:val="single" w:sz="4" w:space="0" w:color="auto"/>
            </w:tcBorders>
            <w:hideMark/>
          </w:tcPr>
          <w:p w14:paraId="0FE3F239" w14:textId="58A1C066" w:rsidR="00BC2424" w:rsidRPr="00BC2424" w:rsidRDefault="00BC2424" w:rsidP="00BC2424">
            <w:pPr>
              <w:ind w:right="181"/>
              <w:textAlignment w:val="baseline"/>
              <w:rPr>
                <w:rFonts w:cs="Segoe UI"/>
                <w:sz w:val="22"/>
                <w:szCs w:val="22"/>
                <w:lang w:eastAsia="en-NZ"/>
              </w:rPr>
            </w:pPr>
            <w:r>
              <w:rPr>
                <w:rFonts w:cs="Segoe UI"/>
                <w:sz w:val="22"/>
                <w:szCs w:val="22"/>
                <w:lang w:eastAsia="en-NZ"/>
              </w:rPr>
              <w:t>W</w:t>
            </w:r>
            <w:r w:rsidRPr="00BC2424">
              <w:rPr>
                <w:rFonts w:cs="Segoe UI"/>
                <w:sz w:val="22"/>
                <w:szCs w:val="22"/>
                <w:lang w:eastAsia="en-NZ"/>
              </w:rPr>
              <w:t>ork</w:t>
            </w:r>
            <w:r>
              <w:rPr>
                <w:rFonts w:cs="Segoe UI"/>
                <w:sz w:val="22"/>
                <w:szCs w:val="22"/>
                <w:lang w:eastAsia="en-NZ"/>
              </w:rPr>
              <w:t>s</w:t>
            </w:r>
            <w:r w:rsidRPr="00BC2424">
              <w:rPr>
                <w:rFonts w:cs="Segoe UI"/>
                <w:sz w:val="22"/>
                <w:szCs w:val="22"/>
                <w:lang w:eastAsia="en-NZ"/>
              </w:rPr>
              <w:t xml:space="preserve"> effectively to solve problems</w:t>
            </w:r>
            <w:r w:rsidR="00653F16">
              <w:rPr>
                <w:rFonts w:cs="Segoe UI"/>
                <w:sz w:val="22"/>
                <w:szCs w:val="22"/>
                <w:lang w:eastAsia="en-NZ"/>
              </w:rPr>
              <w:t>, g</w:t>
            </w:r>
            <w:r w:rsidRPr="00BC2424">
              <w:rPr>
                <w:rFonts w:cs="Segoe UI"/>
                <w:sz w:val="22"/>
                <w:szCs w:val="22"/>
                <w:lang w:eastAsia="en-NZ"/>
              </w:rPr>
              <w:t xml:space="preserve">ains trust easily and supports peers </w:t>
            </w:r>
          </w:p>
          <w:p w14:paraId="5F7BB44C" w14:textId="77777777" w:rsidR="00BC2424" w:rsidRPr="00D21DF8" w:rsidRDefault="00BC2424" w:rsidP="00D21DF8">
            <w:pPr>
              <w:ind w:right="181"/>
              <w:textAlignment w:val="baseline"/>
              <w:rPr>
                <w:rFonts w:cs="Segoe UI"/>
                <w:sz w:val="22"/>
                <w:szCs w:val="22"/>
                <w:lang w:eastAsia="en-NZ"/>
              </w:rPr>
            </w:pPr>
            <w:r w:rsidRPr="00BC2424">
              <w:rPr>
                <w:rFonts w:cs="Segoe UI"/>
                <w:sz w:val="22"/>
                <w:szCs w:val="22"/>
                <w:lang w:eastAsia="en-NZ"/>
              </w:rPr>
              <w:t>Demonstrates and fosters collaboration across teams</w:t>
            </w:r>
          </w:p>
          <w:p w14:paraId="27C0B60E" w14:textId="77777777" w:rsidR="00BC2424" w:rsidRPr="00BC2424" w:rsidRDefault="00BC2424" w:rsidP="00D21DF8">
            <w:pPr>
              <w:ind w:right="181"/>
              <w:textAlignment w:val="baseline"/>
              <w:rPr>
                <w:rFonts w:cs="Segoe UI"/>
                <w:sz w:val="22"/>
                <w:szCs w:val="22"/>
                <w:lang w:eastAsia="en-NZ"/>
              </w:rPr>
            </w:pPr>
            <w:r w:rsidRPr="00BC2424">
              <w:rPr>
                <w:rFonts w:cs="Segoe UI"/>
                <w:sz w:val="22"/>
                <w:szCs w:val="22"/>
                <w:lang w:eastAsia="en-NZ"/>
              </w:rPr>
              <w:t xml:space="preserve">Proactively informs, and provides frank advice on sensitive issues </w:t>
            </w:r>
          </w:p>
          <w:p w14:paraId="271506E3" w14:textId="77777777" w:rsidR="00BC2424" w:rsidRPr="00BC2424" w:rsidRDefault="00BC2424" w:rsidP="00D21DF8">
            <w:pPr>
              <w:ind w:right="181"/>
              <w:textAlignment w:val="baseline"/>
              <w:rPr>
                <w:rFonts w:cs="Segoe UI"/>
                <w:sz w:val="22"/>
                <w:szCs w:val="22"/>
                <w:lang w:eastAsia="en-NZ"/>
              </w:rPr>
            </w:pPr>
            <w:r w:rsidRPr="00BC2424">
              <w:rPr>
                <w:rFonts w:cs="Segoe UI"/>
                <w:sz w:val="22"/>
                <w:szCs w:val="22"/>
                <w:lang w:eastAsia="en-NZ"/>
              </w:rPr>
              <w:t>Has a broad understanding of government processes and politics and key interfaces with government and other public sector age</w:t>
            </w:r>
            <w:r w:rsidRPr="00D21DF8">
              <w:rPr>
                <w:rFonts w:cs="Segoe UI"/>
                <w:sz w:val="22"/>
                <w:szCs w:val="22"/>
                <w:lang w:eastAsia="en-NZ"/>
              </w:rPr>
              <w:t>ncies</w:t>
            </w:r>
          </w:p>
          <w:p w14:paraId="6CB5F719" w14:textId="645FCD87" w:rsidR="00BC2424" w:rsidRPr="00BC2424" w:rsidRDefault="00BC2424" w:rsidP="00D21DF8">
            <w:pPr>
              <w:ind w:right="181"/>
              <w:textAlignment w:val="baseline"/>
              <w:rPr>
                <w:rFonts w:cs="Segoe UI"/>
                <w:sz w:val="22"/>
                <w:szCs w:val="22"/>
                <w:lang w:eastAsia="en-NZ"/>
              </w:rPr>
            </w:pPr>
            <w:r w:rsidRPr="00BC2424">
              <w:rPr>
                <w:rFonts w:cs="Segoe UI"/>
                <w:sz w:val="22"/>
                <w:szCs w:val="22"/>
                <w:lang w:eastAsia="en-NZ"/>
              </w:rPr>
              <w:t>Communicates clearly and with impact, and inspires, motivates</w:t>
            </w:r>
            <w:r>
              <w:rPr>
                <w:rFonts w:cs="Segoe UI"/>
                <w:sz w:val="22"/>
                <w:szCs w:val="22"/>
                <w:lang w:eastAsia="en-NZ"/>
              </w:rPr>
              <w:t>,</w:t>
            </w:r>
            <w:r w:rsidRPr="00BC2424">
              <w:rPr>
                <w:rFonts w:cs="Segoe UI"/>
                <w:sz w:val="22"/>
                <w:szCs w:val="22"/>
                <w:lang w:eastAsia="en-NZ"/>
              </w:rPr>
              <w:t xml:space="preserve"> and influences</w:t>
            </w:r>
          </w:p>
          <w:p w14:paraId="1BD5629C" w14:textId="77777777" w:rsidR="00BC2424" w:rsidRPr="00BC2424" w:rsidRDefault="00BC2424" w:rsidP="00D21DF8">
            <w:pPr>
              <w:ind w:right="181"/>
              <w:textAlignment w:val="baseline"/>
              <w:rPr>
                <w:rFonts w:cs="Segoe UI"/>
                <w:sz w:val="22"/>
                <w:szCs w:val="22"/>
                <w:lang w:eastAsia="en-NZ"/>
              </w:rPr>
            </w:pPr>
            <w:r w:rsidRPr="00BC2424">
              <w:rPr>
                <w:rFonts w:cs="Segoe UI"/>
                <w:sz w:val="22"/>
                <w:szCs w:val="22"/>
                <w:lang w:eastAsia="en-NZ"/>
              </w:rPr>
              <w:t>Fosters culture of innovation, drives system and process improvements</w:t>
            </w:r>
          </w:p>
          <w:p w14:paraId="36D02782" w14:textId="505EFD45" w:rsidR="00BC2424" w:rsidRPr="00BC2424" w:rsidRDefault="00BC2424" w:rsidP="00D21DF8">
            <w:pPr>
              <w:ind w:right="181"/>
              <w:textAlignment w:val="baseline"/>
              <w:rPr>
                <w:noProof/>
                <w:sz w:val="22"/>
                <w:szCs w:val="22"/>
              </w:rPr>
            </w:pPr>
            <w:r w:rsidRPr="00BC2424">
              <w:rPr>
                <w:rFonts w:cs="Segoe UI"/>
                <w:sz w:val="22"/>
                <w:szCs w:val="22"/>
                <w:lang w:eastAsia="en-NZ"/>
              </w:rPr>
              <w:t>Leads cross-functional work and contributes to wider organisational outcomes</w:t>
            </w:r>
          </w:p>
        </w:tc>
      </w:tr>
      <w:tr w:rsidR="00BC2424" w14:paraId="3F6C6AFB" w14:textId="77777777" w:rsidTr="242FB60E">
        <w:tc>
          <w:tcPr>
            <w:tcW w:w="2802" w:type="dxa"/>
            <w:tcBorders>
              <w:top w:val="single" w:sz="4" w:space="0" w:color="auto"/>
              <w:left w:val="single" w:sz="4" w:space="0" w:color="auto"/>
              <w:bottom w:val="single" w:sz="4" w:space="0" w:color="auto"/>
              <w:right w:val="single" w:sz="4" w:space="0" w:color="auto"/>
            </w:tcBorders>
            <w:hideMark/>
          </w:tcPr>
          <w:p w14:paraId="1B28AB59" w14:textId="0ECFA7A0" w:rsidR="00BC2424" w:rsidRPr="00BC2424" w:rsidRDefault="00BC2424" w:rsidP="00BC2424">
            <w:pPr>
              <w:pStyle w:val="Body"/>
              <w:rPr>
                <w:sz w:val="22"/>
                <w:szCs w:val="22"/>
              </w:rPr>
            </w:pPr>
            <w:r w:rsidRPr="00BC2424">
              <w:rPr>
                <w:sz w:val="22"/>
                <w:szCs w:val="22"/>
              </w:rPr>
              <w:t>Deliver</w:t>
            </w:r>
            <w:r w:rsidR="00D21DF8">
              <w:rPr>
                <w:sz w:val="22"/>
                <w:szCs w:val="22"/>
              </w:rPr>
              <w:t>ing</w:t>
            </w:r>
            <w:r w:rsidRPr="00BC2424">
              <w:rPr>
                <w:sz w:val="22"/>
                <w:szCs w:val="22"/>
              </w:rPr>
              <w:t xml:space="preserve"> </w:t>
            </w:r>
            <w:r w:rsidR="00D21DF8">
              <w:rPr>
                <w:sz w:val="22"/>
                <w:szCs w:val="22"/>
              </w:rPr>
              <w:t>r</w:t>
            </w:r>
            <w:r w:rsidRPr="00BC2424">
              <w:rPr>
                <w:sz w:val="22"/>
                <w:szCs w:val="22"/>
              </w:rPr>
              <w:t>esults</w:t>
            </w:r>
          </w:p>
        </w:tc>
        <w:tc>
          <w:tcPr>
            <w:tcW w:w="7116" w:type="dxa"/>
            <w:gridSpan w:val="2"/>
            <w:tcBorders>
              <w:top w:val="single" w:sz="4" w:space="0" w:color="auto"/>
              <w:left w:val="single" w:sz="4" w:space="0" w:color="auto"/>
              <w:bottom w:val="single" w:sz="4" w:space="0" w:color="auto"/>
              <w:right w:val="single" w:sz="4" w:space="0" w:color="auto"/>
            </w:tcBorders>
            <w:hideMark/>
          </w:tcPr>
          <w:p w14:paraId="02424210" w14:textId="666839BB" w:rsidR="00BC2424" w:rsidRPr="00BC2424" w:rsidRDefault="00BC2424" w:rsidP="00BC2424">
            <w:pPr>
              <w:ind w:right="181"/>
              <w:textAlignment w:val="baseline"/>
              <w:rPr>
                <w:rFonts w:cs="Segoe UI"/>
                <w:sz w:val="22"/>
                <w:szCs w:val="22"/>
                <w:lang w:eastAsia="en-NZ"/>
              </w:rPr>
            </w:pPr>
            <w:r>
              <w:rPr>
                <w:rFonts w:cs="Segoe UI"/>
                <w:sz w:val="22"/>
                <w:szCs w:val="22"/>
                <w:lang w:eastAsia="en-NZ"/>
              </w:rPr>
              <w:t>P</w:t>
            </w:r>
            <w:r w:rsidRPr="00BC2424">
              <w:rPr>
                <w:rFonts w:cs="Segoe UI"/>
                <w:sz w:val="22"/>
                <w:szCs w:val="22"/>
                <w:lang w:eastAsia="en-NZ"/>
              </w:rPr>
              <w:t>lan</w:t>
            </w:r>
            <w:r>
              <w:rPr>
                <w:rFonts w:cs="Segoe UI"/>
                <w:sz w:val="22"/>
                <w:szCs w:val="22"/>
                <w:lang w:eastAsia="en-NZ"/>
              </w:rPr>
              <w:t>s</w:t>
            </w:r>
            <w:r w:rsidRPr="00BC2424">
              <w:rPr>
                <w:rFonts w:cs="Segoe UI"/>
                <w:sz w:val="22"/>
                <w:szCs w:val="22"/>
                <w:lang w:eastAsia="en-NZ"/>
              </w:rPr>
              <w:t xml:space="preserve"> and organise</w:t>
            </w:r>
            <w:r>
              <w:rPr>
                <w:rFonts w:cs="Segoe UI"/>
                <w:sz w:val="22"/>
                <w:szCs w:val="22"/>
                <w:lang w:eastAsia="en-NZ"/>
              </w:rPr>
              <w:t>s</w:t>
            </w:r>
            <w:r w:rsidRPr="00BC2424">
              <w:rPr>
                <w:rFonts w:cs="Segoe UI"/>
                <w:sz w:val="22"/>
                <w:szCs w:val="22"/>
                <w:lang w:eastAsia="en-NZ"/>
              </w:rPr>
              <w:t xml:space="preserve"> work to achieve required deadlines</w:t>
            </w:r>
          </w:p>
          <w:p w14:paraId="42ED134A" w14:textId="67270F57" w:rsidR="00BC2424" w:rsidRPr="00BC2424" w:rsidRDefault="00BC2424" w:rsidP="00BC2424">
            <w:pPr>
              <w:ind w:right="181"/>
              <w:textAlignment w:val="baseline"/>
              <w:rPr>
                <w:rFonts w:cs="Segoe UI"/>
                <w:sz w:val="22"/>
                <w:szCs w:val="22"/>
                <w:lang w:eastAsia="en-NZ"/>
              </w:rPr>
            </w:pPr>
            <w:r>
              <w:rPr>
                <w:rFonts w:cs="Segoe UI"/>
                <w:sz w:val="22"/>
                <w:szCs w:val="22"/>
                <w:lang w:eastAsia="en-NZ"/>
              </w:rPr>
              <w:t>M</w:t>
            </w:r>
            <w:r w:rsidRPr="00BC2424">
              <w:rPr>
                <w:rFonts w:cs="Segoe UI"/>
                <w:sz w:val="22"/>
                <w:szCs w:val="22"/>
                <w:lang w:eastAsia="en-NZ"/>
              </w:rPr>
              <w:t>anage</w:t>
            </w:r>
            <w:r>
              <w:rPr>
                <w:rFonts w:cs="Segoe UI"/>
                <w:sz w:val="22"/>
                <w:szCs w:val="22"/>
                <w:lang w:eastAsia="en-NZ"/>
              </w:rPr>
              <w:t>s</w:t>
            </w:r>
            <w:r w:rsidRPr="00BC2424">
              <w:rPr>
                <w:rFonts w:cs="Segoe UI"/>
                <w:sz w:val="22"/>
                <w:szCs w:val="22"/>
                <w:lang w:eastAsia="en-NZ"/>
              </w:rPr>
              <w:t xml:space="preserve"> and deliver</w:t>
            </w:r>
            <w:r>
              <w:rPr>
                <w:rFonts w:cs="Segoe UI"/>
                <w:sz w:val="22"/>
                <w:szCs w:val="22"/>
                <w:lang w:eastAsia="en-NZ"/>
              </w:rPr>
              <w:t>s</w:t>
            </w:r>
            <w:r w:rsidRPr="00BC2424">
              <w:rPr>
                <w:rFonts w:cs="Segoe UI"/>
                <w:sz w:val="22"/>
                <w:szCs w:val="22"/>
                <w:lang w:eastAsia="en-NZ"/>
              </w:rPr>
              <w:t xml:space="preserve"> on diverse priorities</w:t>
            </w:r>
            <w:r>
              <w:rPr>
                <w:rFonts w:cs="Segoe UI"/>
                <w:sz w:val="22"/>
                <w:szCs w:val="22"/>
                <w:lang w:eastAsia="en-NZ"/>
              </w:rPr>
              <w:t xml:space="preserve">, </w:t>
            </w:r>
            <w:r w:rsidRPr="00BC2424">
              <w:rPr>
                <w:rFonts w:cs="Segoe UI"/>
                <w:sz w:val="22"/>
                <w:szCs w:val="22"/>
                <w:lang w:eastAsia="en-NZ"/>
              </w:rPr>
              <w:t xml:space="preserve">effectively allocating time and resources </w:t>
            </w:r>
          </w:p>
          <w:p w14:paraId="1C09CF8F" w14:textId="79225152" w:rsidR="00BC2424" w:rsidRPr="00BC2424" w:rsidRDefault="00BC2424" w:rsidP="00BC2424">
            <w:pPr>
              <w:textAlignment w:val="baseline"/>
              <w:rPr>
                <w:sz w:val="22"/>
                <w:szCs w:val="22"/>
              </w:rPr>
            </w:pPr>
            <w:r>
              <w:rPr>
                <w:rFonts w:cs="Segoe UI"/>
                <w:sz w:val="22"/>
                <w:szCs w:val="22"/>
                <w:lang w:eastAsia="en-NZ"/>
              </w:rPr>
              <w:t>M</w:t>
            </w:r>
            <w:r w:rsidRPr="00BC2424">
              <w:rPr>
                <w:rFonts w:cs="Segoe UI"/>
                <w:sz w:val="22"/>
                <w:szCs w:val="22"/>
                <w:lang w:eastAsia="en-NZ"/>
              </w:rPr>
              <w:t>anage</w:t>
            </w:r>
            <w:r>
              <w:rPr>
                <w:rFonts w:cs="Segoe UI"/>
                <w:sz w:val="22"/>
                <w:szCs w:val="22"/>
                <w:lang w:eastAsia="en-NZ"/>
              </w:rPr>
              <w:t>s</w:t>
            </w:r>
            <w:r w:rsidRPr="00BC2424">
              <w:rPr>
                <w:rFonts w:cs="Segoe UI"/>
                <w:sz w:val="22"/>
                <w:szCs w:val="22"/>
                <w:lang w:eastAsia="en-NZ"/>
              </w:rPr>
              <w:t xml:space="preserve"> risk effectively through appropriate identification, categorisation, and evaluation and/or mitigation</w:t>
            </w:r>
          </w:p>
        </w:tc>
      </w:tr>
      <w:tr w:rsidR="00BC2424" w14:paraId="5206C562" w14:textId="77777777" w:rsidTr="242FB60E">
        <w:tc>
          <w:tcPr>
            <w:tcW w:w="2802" w:type="dxa"/>
            <w:tcBorders>
              <w:top w:val="single" w:sz="4" w:space="0" w:color="auto"/>
              <w:left w:val="single" w:sz="4" w:space="0" w:color="auto"/>
              <w:bottom w:val="single" w:sz="4" w:space="0" w:color="auto"/>
              <w:right w:val="single" w:sz="4" w:space="0" w:color="auto"/>
            </w:tcBorders>
            <w:hideMark/>
          </w:tcPr>
          <w:p w14:paraId="3D50E458" w14:textId="0DA6EC27" w:rsidR="00BC2424" w:rsidRPr="00BC2424" w:rsidRDefault="00BC2424" w:rsidP="00BC2424">
            <w:pPr>
              <w:pStyle w:val="Body"/>
              <w:rPr>
                <w:sz w:val="22"/>
                <w:szCs w:val="22"/>
              </w:rPr>
            </w:pPr>
            <w:r w:rsidRPr="00BC2424">
              <w:rPr>
                <w:sz w:val="22"/>
                <w:szCs w:val="22"/>
              </w:rPr>
              <w:t xml:space="preserve">Relationship </w:t>
            </w:r>
            <w:r>
              <w:rPr>
                <w:sz w:val="22"/>
                <w:szCs w:val="22"/>
              </w:rPr>
              <w:t>m</w:t>
            </w:r>
            <w:r w:rsidRPr="00BC2424">
              <w:rPr>
                <w:sz w:val="22"/>
                <w:szCs w:val="22"/>
              </w:rPr>
              <w:t>anagement</w:t>
            </w:r>
            <w:r>
              <w:rPr>
                <w:sz w:val="22"/>
                <w:szCs w:val="22"/>
              </w:rPr>
              <w:t>, i</w:t>
            </w:r>
            <w:r w:rsidRPr="00BC2424">
              <w:rPr>
                <w:sz w:val="22"/>
                <w:szCs w:val="22"/>
              </w:rPr>
              <w:t xml:space="preserve">nterpersonal </w:t>
            </w:r>
            <w:r>
              <w:rPr>
                <w:sz w:val="22"/>
                <w:szCs w:val="22"/>
              </w:rPr>
              <w:t>and c</w:t>
            </w:r>
            <w:r w:rsidRPr="00BC2424">
              <w:rPr>
                <w:sz w:val="22"/>
                <w:szCs w:val="22"/>
              </w:rPr>
              <w:t>ommunication</w:t>
            </w:r>
            <w:r>
              <w:rPr>
                <w:sz w:val="22"/>
                <w:szCs w:val="22"/>
              </w:rPr>
              <w:t xml:space="preserve"> s</w:t>
            </w:r>
            <w:r w:rsidRPr="00BC2424">
              <w:rPr>
                <w:sz w:val="22"/>
                <w:szCs w:val="22"/>
              </w:rPr>
              <w:t>kills</w:t>
            </w:r>
          </w:p>
        </w:tc>
        <w:tc>
          <w:tcPr>
            <w:tcW w:w="7116" w:type="dxa"/>
            <w:gridSpan w:val="2"/>
            <w:tcBorders>
              <w:top w:val="single" w:sz="4" w:space="0" w:color="auto"/>
              <w:left w:val="single" w:sz="4" w:space="0" w:color="auto"/>
              <w:bottom w:val="single" w:sz="4" w:space="0" w:color="auto"/>
              <w:right w:val="single" w:sz="4" w:space="0" w:color="auto"/>
            </w:tcBorders>
          </w:tcPr>
          <w:p w14:paraId="6354D08B" w14:textId="60845D30" w:rsidR="00BC2424" w:rsidRPr="00BC2424" w:rsidRDefault="00BC2424" w:rsidP="00BC2424">
            <w:pPr>
              <w:ind w:right="181"/>
              <w:textAlignment w:val="baseline"/>
              <w:rPr>
                <w:rFonts w:cs="Segoe UI"/>
                <w:sz w:val="22"/>
                <w:szCs w:val="22"/>
                <w:lang w:eastAsia="en-NZ"/>
              </w:rPr>
            </w:pPr>
            <w:r w:rsidRPr="00BC2424">
              <w:rPr>
                <w:rFonts w:cs="Segoe UI"/>
                <w:sz w:val="22"/>
                <w:szCs w:val="22"/>
                <w:lang w:eastAsia="en-NZ"/>
              </w:rPr>
              <w:t>Works cooperatively and collaboratively with others; builds relationships with stakeholders and partners</w:t>
            </w:r>
          </w:p>
          <w:p w14:paraId="47D156C3" w14:textId="77777777" w:rsidR="00BC2424" w:rsidRPr="00BC2424" w:rsidRDefault="00BC2424" w:rsidP="00BC2424">
            <w:pPr>
              <w:ind w:right="181"/>
              <w:textAlignment w:val="baseline"/>
              <w:rPr>
                <w:rFonts w:cs="Segoe UI"/>
                <w:sz w:val="22"/>
                <w:szCs w:val="22"/>
                <w:lang w:eastAsia="en-NZ"/>
              </w:rPr>
            </w:pPr>
            <w:r w:rsidRPr="00BC2424">
              <w:rPr>
                <w:rFonts w:cs="Segoe UI"/>
                <w:sz w:val="22"/>
                <w:szCs w:val="22"/>
                <w:lang w:eastAsia="en-NZ"/>
              </w:rPr>
              <w:t>Connects with others, builds trust and listens</w:t>
            </w:r>
          </w:p>
          <w:p w14:paraId="3A9A9A63" w14:textId="77777777" w:rsidR="00BC2424" w:rsidRDefault="00BC2424" w:rsidP="00BC2424">
            <w:pPr>
              <w:ind w:right="181"/>
              <w:textAlignment w:val="baseline"/>
              <w:rPr>
                <w:rFonts w:cs="Segoe UI"/>
                <w:sz w:val="22"/>
                <w:szCs w:val="22"/>
                <w:lang w:eastAsia="en-NZ"/>
              </w:rPr>
            </w:pPr>
            <w:r w:rsidRPr="00BC2424">
              <w:rPr>
                <w:rFonts w:cs="Segoe UI"/>
                <w:sz w:val="22"/>
                <w:szCs w:val="22"/>
                <w:lang w:eastAsia="en-NZ"/>
              </w:rPr>
              <w:t>Shares information proactively and seeks to support others</w:t>
            </w:r>
          </w:p>
          <w:p w14:paraId="4ABCA6A5" w14:textId="77777777" w:rsidR="00BC2424" w:rsidRPr="00BC2424" w:rsidRDefault="00BC2424" w:rsidP="00BC2424">
            <w:pPr>
              <w:ind w:right="181"/>
              <w:textAlignment w:val="baseline"/>
              <w:rPr>
                <w:rFonts w:cs="Segoe UI"/>
                <w:sz w:val="22"/>
                <w:szCs w:val="22"/>
                <w:lang w:eastAsia="en-NZ"/>
              </w:rPr>
            </w:pPr>
            <w:r>
              <w:rPr>
                <w:rFonts w:cs="Segoe UI"/>
                <w:sz w:val="22"/>
                <w:szCs w:val="22"/>
                <w:lang w:eastAsia="en-NZ"/>
              </w:rPr>
              <w:t>C</w:t>
            </w:r>
            <w:r w:rsidRPr="00BC2424">
              <w:rPr>
                <w:rFonts w:cs="Segoe UI"/>
                <w:sz w:val="22"/>
                <w:szCs w:val="22"/>
                <w:lang w:eastAsia="en-NZ"/>
              </w:rPr>
              <w:t>ommunicate</w:t>
            </w:r>
            <w:r>
              <w:rPr>
                <w:rFonts w:cs="Segoe UI"/>
                <w:sz w:val="22"/>
                <w:szCs w:val="22"/>
                <w:lang w:eastAsia="en-NZ"/>
              </w:rPr>
              <w:t>s</w:t>
            </w:r>
            <w:r w:rsidRPr="00BC2424">
              <w:rPr>
                <w:rFonts w:cs="Segoe UI"/>
                <w:sz w:val="22"/>
                <w:szCs w:val="22"/>
                <w:lang w:eastAsia="en-NZ"/>
              </w:rPr>
              <w:t xml:space="preserve"> clearly and sensitively with a wide range of audiences </w:t>
            </w:r>
          </w:p>
          <w:p w14:paraId="51F8D4C1" w14:textId="50F7D972" w:rsidR="00BC2424" w:rsidRPr="00BC2424" w:rsidRDefault="00BC2424" w:rsidP="00BC2424">
            <w:pPr>
              <w:ind w:right="181"/>
              <w:textAlignment w:val="baseline"/>
              <w:rPr>
                <w:rFonts w:cs="Segoe UI"/>
                <w:sz w:val="22"/>
                <w:szCs w:val="22"/>
                <w:lang w:eastAsia="en-NZ"/>
              </w:rPr>
            </w:pPr>
            <w:r w:rsidRPr="00BC2424">
              <w:rPr>
                <w:rFonts w:cs="Segoe UI"/>
                <w:sz w:val="22"/>
                <w:szCs w:val="22"/>
                <w:lang w:eastAsia="en-NZ"/>
              </w:rPr>
              <w:t>Gains active participation and/or support for initiatives, from senior leaders, staff, and senior stakeholders</w:t>
            </w:r>
          </w:p>
        </w:tc>
      </w:tr>
      <w:tr w:rsidR="00BC2424" w14:paraId="53071AC3" w14:textId="77777777" w:rsidTr="242FB60E">
        <w:tc>
          <w:tcPr>
            <w:tcW w:w="2802" w:type="dxa"/>
            <w:tcBorders>
              <w:top w:val="single" w:sz="4" w:space="0" w:color="auto"/>
              <w:left w:val="single" w:sz="4" w:space="0" w:color="auto"/>
              <w:bottom w:val="single" w:sz="4" w:space="0" w:color="auto"/>
              <w:right w:val="single" w:sz="4" w:space="0" w:color="auto"/>
            </w:tcBorders>
            <w:hideMark/>
          </w:tcPr>
          <w:p w14:paraId="2A5DF889" w14:textId="77777777" w:rsidR="00BC2424" w:rsidRPr="00BC2424" w:rsidRDefault="00BC2424" w:rsidP="009627A9">
            <w:pPr>
              <w:pStyle w:val="Body"/>
              <w:rPr>
                <w:sz w:val="22"/>
                <w:szCs w:val="22"/>
              </w:rPr>
            </w:pPr>
            <w:r w:rsidRPr="00BC2424">
              <w:rPr>
                <w:sz w:val="22"/>
                <w:szCs w:val="22"/>
              </w:rPr>
              <w:t xml:space="preserve">Decision </w:t>
            </w:r>
            <w:r>
              <w:rPr>
                <w:sz w:val="22"/>
                <w:szCs w:val="22"/>
              </w:rPr>
              <w:t>m</w:t>
            </w:r>
            <w:r w:rsidRPr="00BC2424">
              <w:rPr>
                <w:sz w:val="22"/>
                <w:szCs w:val="22"/>
              </w:rPr>
              <w:t xml:space="preserve">aking and </w:t>
            </w:r>
            <w:r>
              <w:rPr>
                <w:sz w:val="22"/>
                <w:szCs w:val="22"/>
              </w:rPr>
              <w:t>r</w:t>
            </w:r>
            <w:r w:rsidRPr="00BC2424">
              <w:rPr>
                <w:sz w:val="22"/>
                <w:szCs w:val="22"/>
              </w:rPr>
              <w:t>easoning</w:t>
            </w:r>
          </w:p>
        </w:tc>
        <w:tc>
          <w:tcPr>
            <w:tcW w:w="7116" w:type="dxa"/>
            <w:gridSpan w:val="2"/>
            <w:tcBorders>
              <w:top w:val="single" w:sz="4" w:space="0" w:color="auto"/>
              <w:left w:val="single" w:sz="4" w:space="0" w:color="auto"/>
              <w:bottom w:val="single" w:sz="4" w:space="0" w:color="auto"/>
              <w:right w:val="single" w:sz="4" w:space="0" w:color="auto"/>
            </w:tcBorders>
            <w:hideMark/>
          </w:tcPr>
          <w:p w14:paraId="721477F5" w14:textId="77777777" w:rsidR="00BC2424" w:rsidRPr="00BC2424" w:rsidRDefault="00BC2424" w:rsidP="009627A9">
            <w:pPr>
              <w:ind w:right="181"/>
              <w:textAlignment w:val="baseline"/>
              <w:rPr>
                <w:rFonts w:cs="Segoe UI"/>
                <w:sz w:val="22"/>
                <w:szCs w:val="22"/>
                <w:lang w:eastAsia="en-NZ"/>
              </w:rPr>
            </w:pPr>
            <w:r>
              <w:rPr>
                <w:rFonts w:cs="Segoe UI"/>
                <w:sz w:val="22"/>
                <w:szCs w:val="22"/>
                <w:lang w:eastAsia="en-NZ"/>
              </w:rPr>
              <w:t>I</w:t>
            </w:r>
            <w:r w:rsidRPr="00BC2424">
              <w:rPr>
                <w:rFonts w:cs="Segoe UI"/>
                <w:sz w:val="22"/>
                <w:szCs w:val="22"/>
                <w:lang w:eastAsia="en-NZ"/>
              </w:rPr>
              <w:t>ntegrate</w:t>
            </w:r>
            <w:r>
              <w:rPr>
                <w:rFonts w:cs="Segoe UI"/>
                <w:sz w:val="22"/>
                <w:szCs w:val="22"/>
                <w:lang w:eastAsia="en-NZ"/>
              </w:rPr>
              <w:t>s</w:t>
            </w:r>
            <w:r w:rsidRPr="00BC2424">
              <w:rPr>
                <w:rFonts w:cs="Segoe UI"/>
                <w:sz w:val="22"/>
                <w:szCs w:val="22"/>
                <w:lang w:eastAsia="en-NZ"/>
              </w:rPr>
              <w:t xml:space="preserve"> wide ranging information to support effective decision making </w:t>
            </w:r>
          </w:p>
          <w:p w14:paraId="164AEA31" w14:textId="77777777" w:rsidR="00BC2424" w:rsidRPr="00BC2424" w:rsidRDefault="00BC2424" w:rsidP="009627A9">
            <w:pPr>
              <w:pStyle w:val="Body"/>
              <w:rPr>
                <w:sz w:val="22"/>
                <w:szCs w:val="22"/>
              </w:rPr>
            </w:pPr>
            <w:r>
              <w:rPr>
                <w:rFonts w:cs="Segoe UI"/>
                <w:sz w:val="22"/>
                <w:szCs w:val="22"/>
                <w:lang w:eastAsia="en-NZ"/>
              </w:rPr>
              <w:t>S</w:t>
            </w:r>
            <w:r w:rsidRPr="00BC2424">
              <w:rPr>
                <w:rFonts w:cs="Segoe UI"/>
                <w:sz w:val="22"/>
                <w:szCs w:val="22"/>
                <w:lang w:eastAsia="en-NZ"/>
              </w:rPr>
              <w:t>eek</w:t>
            </w:r>
            <w:r>
              <w:rPr>
                <w:rFonts w:cs="Segoe UI"/>
                <w:sz w:val="22"/>
                <w:szCs w:val="22"/>
                <w:lang w:eastAsia="en-NZ"/>
              </w:rPr>
              <w:t>s</w:t>
            </w:r>
            <w:r w:rsidRPr="00BC2424">
              <w:rPr>
                <w:rFonts w:cs="Segoe UI"/>
                <w:sz w:val="22"/>
                <w:szCs w:val="22"/>
                <w:lang w:eastAsia="en-NZ"/>
              </w:rPr>
              <w:t xml:space="preserve"> different perspectives to check for and mitigate unconscious bias</w:t>
            </w:r>
          </w:p>
        </w:tc>
      </w:tr>
      <w:tr w:rsidR="00BC2424" w14:paraId="574D0964" w14:textId="77777777" w:rsidTr="242FB60E">
        <w:tc>
          <w:tcPr>
            <w:tcW w:w="2802" w:type="dxa"/>
            <w:tcBorders>
              <w:top w:val="single" w:sz="4" w:space="0" w:color="auto"/>
              <w:left w:val="single" w:sz="4" w:space="0" w:color="auto"/>
              <w:bottom w:val="single" w:sz="4" w:space="0" w:color="auto"/>
              <w:right w:val="single" w:sz="4" w:space="0" w:color="auto"/>
            </w:tcBorders>
            <w:hideMark/>
          </w:tcPr>
          <w:p w14:paraId="68CF0F33" w14:textId="53179B3D" w:rsidR="00BC2424" w:rsidRPr="00BC2424" w:rsidRDefault="00BC2424" w:rsidP="00BC2424">
            <w:pPr>
              <w:pStyle w:val="Body"/>
              <w:rPr>
                <w:sz w:val="22"/>
                <w:szCs w:val="22"/>
              </w:rPr>
            </w:pPr>
            <w:r w:rsidRPr="00BC2424">
              <w:rPr>
                <w:sz w:val="22"/>
                <w:szCs w:val="22"/>
              </w:rPr>
              <w:t xml:space="preserve">Commercial and </w:t>
            </w:r>
            <w:r w:rsidR="00D21DF8">
              <w:rPr>
                <w:sz w:val="22"/>
                <w:szCs w:val="22"/>
              </w:rPr>
              <w:t>f</w:t>
            </w:r>
            <w:r w:rsidRPr="00BC2424">
              <w:rPr>
                <w:sz w:val="22"/>
                <w:szCs w:val="22"/>
              </w:rPr>
              <w:t xml:space="preserve">inancial </w:t>
            </w:r>
            <w:r w:rsidR="00D21DF8">
              <w:rPr>
                <w:sz w:val="22"/>
                <w:szCs w:val="22"/>
              </w:rPr>
              <w:t>m</w:t>
            </w:r>
            <w:r w:rsidRPr="00BC2424">
              <w:rPr>
                <w:sz w:val="22"/>
                <w:szCs w:val="22"/>
              </w:rPr>
              <w:t>anagement</w:t>
            </w:r>
          </w:p>
        </w:tc>
        <w:tc>
          <w:tcPr>
            <w:tcW w:w="7116" w:type="dxa"/>
            <w:gridSpan w:val="2"/>
            <w:tcBorders>
              <w:top w:val="single" w:sz="4" w:space="0" w:color="auto"/>
              <w:left w:val="single" w:sz="4" w:space="0" w:color="auto"/>
              <w:bottom w:val="single" w:sz="4" w:space="0" w:color="auto"/>
              <w:right w:val="single" w:sz="4" w:space="0" w:color="auto"/>
            </w:tcBorders>
            <w:hideMark/>
          </w:tcPr>
          <w:p w14:paraId="046E196B" w14:textId="5F215B1F" w:rsidR="00D21DF8" w:rsidRDefault="00D21DF8" w:rsidP="00BC2424">
            <w:pPr>
              <w:ind w:right="181"/>
              <w:textAlignment w:val="baseline"/>
              <w:rPr>
                <w:rFonts w:cs="Segoe UI"/>
                <w:sz w:val="22"/>
                <w:szCs w:val="22"/>
                <w:lang w:eastAsia="en-NZ"/>
              </w:rPr>
            </w:pPr>
            <w:r>
              <w:rPr>
                <w:rFonts w:cs="Segoe UI"/>
                <w:sz w:val="22"/>
                <w:szCs w:val="22"/>
                <w:lang w:eastAsia="en-NZ"/>
              </w:rPr>
              <w:t>Budget management skills</w:t>
            </w:r>
          </w:p>
          <w:p w14:paraId="5902B0FF" w14:textId="5573BE6A" w:rsidR="00BC2424" w:rsidRPr="00BC2424" w:rsidRDefault="00BC2424" w:rsidP="00BC2424">
            <w:pPr>
              <w:pStyle w:val="Body"/>
              <w:rPr>
                <w:sz w:val="22"/>
                <w:szCs w:val="22"/>
              </w:rPr>
            </w:pPr>
            <w:r>
              <w:rPr>
                <w:rFonts w:cs="Segoe UI"/>
                <w:sz w:val="22"/>
                <w:szCs w:val="22"/>
                <w:lang w:eastAsia="en-NZ"/>
              </w:rPr>
              <w:t>N</w:t>
            </w:r>
            <w:r w:rsidRPr="00BC2424">
              <w:rPr>
                <w:rFonts w:cs="Segoe UI"/>
                <w:sz w:val="22"/>
                <w:szCs w:val="22"/>
                <w:lang w:eastAsia="en-NZ"/>
              </w:rPr>
              <w:t>egotiation skills</w:t>
            </w:r>
          </w:p>
        </w:tc>
      </w:tr>
      <w:bookmarkEnd w:id="1"/>
    </w:tbl>
    <w:p w14:paraId="337CD715" w14:textId="77777777" w:rsidR="00052B2B" w:rsidRDefault="00052B2B" w:rsidP="009E0D88">
      <w:pPr>
        <w:pStyle w:val="Body"/>
        <w:jc w:val="both"/>
      </w:pPr>
    </w:p>
    <w:p w14:paraId="307417D1" w14:textId="646FE3A3" w:rsidR="009E0D88" w:rsidRDefault="009E0D88" w:rsidP="009E0D88">
      <w:pPr>
        <w:pStyle w:val="Body"/>
        <w:jc w:val="both"/>
      </w:pPr>
      <w:r>
        <w:t xml:space="preserve">You are required to comply with the standard operating requirements of DOC, i.e., you must comply with the financial, health and safety, legal, people and other delegations set out in </w:t>
      </w:r>
      <w:r>
        <w:lastRenderedPageBreak/>
        <w:t>Standard Operating Procedures, policies, and instructions (refer to the Intranet for further information).</w:t>
      </w:r>
    </w:p>
    <w:sectPr w:rsidR="009E0D88" w:rsidSect="00052B2B">
      <w:footerReference w:type="default" r:id="rId10"/>
      <w:headerReference w:type="first" r:id="rId11"/>
      <w:footerReference w:type="first" r:id="rId12"/>
      <w:pgSz w:w="11906" w:h="16838"/>
      <w:pgMar w:top="1440" w:right="1440" w:bottom="1440" w:left="144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C1FE" w14:textId="77777777" w:rsidR="00036E73" w:rsidRDefault="00036E73" w:rsidP="009E0D88">
      <w:pPr>
        <w:spacing w:before="0" w:after="0"/>
      </w:pPr>
      <w:r>
        <w:separator/>
      </w:r>
    </w:p>
  </w:endnote>
  <w:endnote w:type="continuationSeparator" w:id="0">
    <w:p w14:paraId="0B957917" w14:textId="77777777" w:rsidR="00036E73" w:rsidRDefault="00036E73" w:rsidP="009E0D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Book">
    <w:altName w:val="Calibri"/>
    <w:panose1 w:val="02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9404" w14:textId="1D8CBEBF" w:rsidR="00052B2B" w:rsidRDefault="007B4450">
    <w:pPr>
      <w:pStyle w:val="Footer"/>
    </w:pPr>
    <w:sdt>
      <w:sdtPr>
        <w:id w:val="-2144796562"/>
        <w:docPartObj>
          <w:docPartGallery w:val="Page Numbers (Bottom of Page)"/>
          <w:docPartUnique/>
        </w:docPartObj>
      </w:sdtPr>
      <w:sdtEndPr/>
      <w:sdtContent>
        <w:r w:rsidR="00052B2B">
          <w:fldChar w:fldCharType="begin"/>
        </w:r>
        <w:r w:rsidR="00052B2B">
          <w:instrText xml:space="preserve"> PAGE   \* MERGEFORMAT </w:instrText>
        </w:r>
        <w:r w:rsidR="00052B2B">
          <w:fldChar w:fldCharType="separate"/>
        </w:r>
        <w:r w:rsidR="00052B2B">
          <w:rPr>
            <w:noProof/>
          </w:rPr>
          <w:t>2</w:t>
        </w:r>
        <w:r w:rsidR="00052B2B">
          <w:rPr>
            <w:noProof/>
          </w:rPr>
          <w:fldChar w:fldCharType="end"/>
        </w:r>
      </w:sdtContent>
    </w:sdt>
    <w:r w:rsidR="00052B2B">
      <w:tab/>
    </w:r>
    <w:r w:rsidR="00052B2B">
      <w:tab/>
      <w:t xml:space="preserve">DOC </w:t>
    </w:r>
    <w:r w:rsidR="0081710D">
      <w:t>10508744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5653"/>
      <w:docPartObj>
        <w:docPartGallery w:val="Page Numbers (Bottom of Page)"/>
        <w:docPartUnique/>
      </w:docPartObj>
    </w:sdtPr>
    <w:sdtEndPr/>
    <w:sdtContent>
      <w:p w14:paraId="68AF4D55" w14:textId="5689B9D1" w:rsidR="00052B2B" w:rsidRDefault="00052B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4D70" w14:textId="77777777" w:rsidR="00036E73" w:rsidRDefault="00036E73" w:rsidP="009E0D88">
      <w:pPr>
        <w:spacing w:before="0" w:after="0"/>
      </w:pPr>
      <w:r>
        <w:separator/>
      </w:r>
    </w:p>
  </w:footnote>
  <w:footnote w:type="continuationSeparator" w:id="0">
    <w:p w14:paraId="371FD5EA" w14:textId="77777777" w:rsidR="00036E73" w:rsidRDefault="00036E73" w:rsidP="009E0D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2746" w14:textId="55F6EEDB" w:rsidR="00052B2B" w:rsidRDefault="00052B2B">
    <w:pPr>
      <w:pStyle w:val="Header"/>
    </w:pPr>
    <w:r>
      <w:rPr>
        <w:rFonts w:ascii="Georgia" w:hAnsi="Georgia"/>
        <w:noProof/>
      </w:rPr>
      <w:drawing>
        <wp:inline distT="0" distB="0" distL="0" distR="0" wp14:anchorId="608021FD" wp14:editId="2EA4C279">
          <wp:extent cx="1543050" cy="571500"/>
          <wp:effectExtent l="0" t="0" r="0" b="0"/>
          <wp:docPr id="1" name="Picture 1"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p w14:paraId="7D36273D" w14:textId="77777777" w:rsidR="00052B2B" w:rsidRDefault="0005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333"/>
    <w:multiLevelType w:val="multilevel"/>
    <w:tmpl w:val="96C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722DD"/>
    <w:multiLevelType w:val="multilevel"/>
    <w:tmpl w:val="875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F214B"/>
    <w:multiLevelType w:val="multilevel"/>
    <w:tmpl w:val="08CA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74E4A"/>
    <w:multiLevelType w:val="multilevel"/>
    <w:tmpl w:val="759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3E738E"/>
    <w:multiLevelType w:val="multilevel"/>
    <w:tmpl w:val="A6F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4014D"/>
    <w:multiLevelType w:val="multilevel"/>
    <w:tmpl w:val="2B0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D352BB"/>
    <w:multiLevelType w:val="multilevel"/>
    <w:tmpl w:val="4E3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55268"/>
    <w:multiLevelType w:val="hybridMultilevel"/>
    <w:tmpl w:val="71042C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639526B5"/>
    <w:multiLevelType w:val="multilevel"/>
    <w:tmpl w:val="45B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540DE"/>
    <w:multiLevelType w:val="hybridMultilevel"/>
    <w:tmpl w:val="9E301A42"/>
    <w:lvl w:ilvl="0" w:tplc="1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6EE76A03"/>
    <w:multiLevelType w:val="multilevel"/>
    <w:tmpl w:val="93F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E7413"/>
    <w:multiLevelType w:val="multilevel"/>
    <w:tmpl w:val="AD8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87F21"/>
    <w:multiLevelType w:val="multilevel"/>
    <w:tmpl w:val="D74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5A4FE1"/>
    <w:multiLevelType w:val="multilevel"/>
    <w:tmpl w:val="4446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992314">
    <w:abstractNumId w:val="9"/>
  </w:num>
  <w:num w:numId="2" w16cid:durableId="1442914027">
    <w:abstractNumId w:val="7"/>
  </w:num>
  <w:num w:numId="3" w16cid:durableId="1612085532">
    <w:abstractNumId w:val="5"/>
  </w:num>
  <w:num w:numId="4" w16cid:durableId="1976762758">
    <w:abstractNumId w:val="11"/>
  </w:num>
  <w:num w:numId="5" w16cid:durableId="709689967">
    <w:abstractNumId w:val="3"/>
  </w:num>
  <w:num w:numId="6" w16cid:durableId="1887524292">
    <w:abstractNumId w:val="12"/>
  </w:num>
  <w:num w:numId="7" w16cid:durableId="995302810">
    <w:abstractNumId w:val="4"/>
  </w:num>
  <w:num w:numId="8" w16cid:durableId="1097794186">
    <w:abstractNumId w:val="8"/>
  </w:num>
  <w:num w:numId="9" w16cid:durableId="1425032844">
    <w:abstractNumId w:val="10"/>
  </w:num>
  <w:num w:numId="10" w16cid:durableId="1442644656">
    <w:abstractNumId w:val="2"/>
  </w:num>
  <w:num w:numId="11" w16cid:durableId="2083139903">
    <w:abstractNumId w:val="13"/>
  </w:num>
  <w:num w:numId="12" w16cid:durableId="343361777">
    <w:abstractNumId w:val="1"/>
  </w:num>
  <w:num w:numId="13" w16cid:durableId="1586299428">
    <w:abstractNumId w:val="0"/>
  </w:num>
  <w:num w:numId="14" w16cid:durableId="1804928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88"/>
    <w:rsid w:val="000269CF"/>
    <w:rsid w:val="00036E73"/>
    <w:rsid w:val="000378C3"/>
    <w:rsid w:val="000427D1"/>
    <w:rsid w:val="00052B2B"/>
    <w:rsid w:val="000A363F"/>
    <w:rsid w:val="000D0389"/>
    <w:rsid w:val="000E18FD"/>
    <w:rsid w:val="000F3250"/>
    <w:rsid w:val="000F457E"/>
    <w:rsid w:val="001271C7"/>
    <w:rsid w:val="00180B6A"/>
    <w:rsid w:val="00192F29"/>
    <w:rsid w:val="001B6B58"/>
    <w:rsid w:val="001C2C52"/>
    <w:rsid w:val="001C6AD4"/>
    <w:rsid w:val="0021217D"/>
    <w:rsid w:val="00277CE4"/>
    <w:rsid w:val="00292C16"/>
    <w:rsid w:val="002B7164"/>
    <w:rsid w:val="002E2C5D"/>
    <w:rsid w:val="00301225"/>
    <w:rsid w:val="0039237D"/>
    <w:rsid w:val="003C7031"/>
    <w:rsid w:val="003D3A16"/>
    <w:rsid w:val="003D7CA6"/>
    <w:rsid w:val="003F293B"/>
    <w:rsid w:val="004126B4"/>
    <w:rsid w:val="004E3D00"/>
    <w:rsid w:val="005105C3"/>
    <w:rsid w:val="00532A0D"/>
    <w:rsid w:val="005477C3"/>
    <w:rsid w:val="00575121"/>
    <w:rsid w:val="00580A0E"/>
    <w:rsid w:val="005D0E1B"/>
    <w:rsid w:val="006442BB"/>
    <w:rsid w:val="00653F16"/>
    <w:rsid w:val="006A25CF"/>
    <w:rsid w:val="006E42C6"/>
    <w:rsid w:val="0075347F"/>
    <w:rsid w:val="0076741E"/>
    <w:rsid w:val="007B4450"/>
    <w:rsid w:val="007C7FD4"/>
    <w:rsid w:val="00807A28"/>
    <w:rsid w:val="0081710D"/>
    <w:rsid w:val="008236B3"/>
    <w:rsid w:val="00863ED3"/>
    <w:rsid w:val="00891C91"/>
    <w:rsid w:val="00905822"/>
    <w:rsid w:val="00945CE9"/>
    <w:rsid w:val="0096270C"/>
    <w:rsid w:val="009704FD"/>
    <w:rsid w:val="00975F00"/>
    <w:rsid w:val="00982E81"/>
    <w:rsid w:val="009B0320"/>
    <w:rsid w:val="009D698C"/>
    <w:rsid w:val="009E0D88"/>
    <w:rsid w:val="009F1A70"/>
    <w:rsid w:val="00A463D0"/>
    <w:rsid w:val="00A82BB2"/>
    <w:rsid w:val="00A83D95"/>
    <w:rsid w:val="00A87B3E"/>
    <w:rsid w:val="00AA1388"/>
    <w:rsid w:val="00AA7519"/>
    <w:rsid w:val="00AC0956"/>
    <w:rsid w:val="00B07A09"/>
    <w:rsid w:val="00B110A6"/>
    <w:rsid w:val="00B30374"/>
    <w:rsid w:val="00B6404A"/>
    <w:rsid w:val="00BB537B"/>
    <w:rsid w:val="00BC2424"/>
    <w:rsid w:val="00BE021D"/>
    <w:rsid w:val="00BF4ED4"/>
    <w:rsid w:val="00BF52C4"/>
    <w:rsid w:val="00C949F9"/>
    <w:rsid w:val="00CB2F3F"/>
    <w:rsid w:val="00CB5663"/>
    <w:rsid w:val="00D0287D"/>
    <w:rsid w:val="00D13908"/>
    <w:rsid w:val="00D21DF8"/>
    <w:rsid w:val="00D242B4"/>
    <w:rsid w:val="00D330B9"/>
    <w:rsid w:val="00D610EB"/>
    <w:rsid w:val="00D923A5"/>
    <w:rsid w:val="00DD47F1"/>
    <w:rsid w:val="00E25709"/>
    <w:rsid w:val="00E46939"/>
    <w:rsid w:val="00E5B74A"/>
    <w:rsid w:val="00E75B92"/>
    <w:rsid w:val="00EC1019"/>
    <w:rsid w:val="00EC4F90"/>
    <w:rsid w:val="00F259D0"/>
    <w:rsid w:val="00F62888"/>
    <w:rsid w:val="00F94BFF"/>
    <w:rsid w:val="00FA0AD9"/>
    <w:rsid w:val="00FA1076"/>
    <w:rsid w:val="00FB456C"/>
    <w:rsid w:val="00FB7DE6"/>
    <w:rsid w:val="00FC355D"/>
    <w:rsid w:val="01538411"/>
    <w:rsid w:val="0456E272"/>
    <w:rsid w:val="07DEAD06"/>
    <w:rsid w:val="0A38B479"/>
    <w:rsid w:val="0F2B93B2"/>
    <w:rsid w:val="17219C6E"/>
    <w:rsid w:val="19FB23C4"/>
    <w:rsid w:val="1BB88C11"/>
    <w:rsid w:val="1BBC3C22"/>
    <w:rsid w:val="1E870176"/>
    <w:rsid w:val="20680156"/>
    <w:rsid w:val="22ED55A9"/>
    <w:rsid w:val="242FB60E"/>
    <w:rsid w:val="264BA912"/>
    <w:rsid w:val="26EE4396"/>
    <w:rsid w:val="2944E8A3"/>
    <w:rsid w:val="2B88C6DF"/>
    <w:rsid w:val="343F89F7"/>
    <w:rsid w:val="349866A2"/>
    <w:rsid w:val="369A617F"/>
    <w:rsid w:val="3C2A6AC7"/>
    <w:rsid w:val="42A3B3A8"/>
    <w:rsid w:val="44169964"/>
    <w:rsid w:val="44D9543A"/>
    <w:rsid w:val="47C88DE8"/>
    <w:rsid w:val="489EFE6F"/>
    <w:rsid w:val="4A1B477E"/>
    <w:rsid w:val="4D4D7EB8"/>
    <w:rsid w:val="4F02C39C"/>
    <w:rsid w:val="4FB4BAF6"/>
    <w:rsid w:val="51F24C6F"/>
    <w:rsid w:val="549F7DBF"/>
    <w:rsid w:val="57ECD4F5"/>
    <w:rsid w:val="5836486A"/>
    <w:rsid w:val="59F8B7DF"/>
    <w:rsid w:val="5BAE5C73"/>
    <w:rsid w:val="6081A659"/>
    <w:rsid w:val="6695AB93"/>
    <w:rsid w:val="68CB4E1C"/>
    <w:rsid w:val="6A1E5417"/>
    <w:rsid w:val="6D83C201"/>
    <w:rsid w:val="71069A14"/>
    <w:rsid w:val="72405E1B"/>
    <w:rsid w:val="75ADE780"/>
    <w:rsid w:val="79969C29"/>
    <w:rsid w:val="7B02B911"/>
    <w:rsid w:val="7CBFF1D5"/>
    <w:rsid w:val="7FA346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89F9"/>
  <w15:docId w15:val="{0AE94001-1371-4306-9807-3588CC7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F8"/>
    <w:pPr>
      <w:spacing w:before="120" w:after="120" w:line="240" w:lineRule="auto"/>
    </w:pPr>
    <w:rPr>
      <w:rFonts w:ascii="Archer Book" w:hAnsi="Archer Book" w:cs="Times New Roman"/>
      <w:kern w:val="0"/>
      <w:szCs w:val="24"/>
      <w:lang w:eastAsia="en-GB"/>
    </w:rPr>
  </w:style>
  <w:style w:type="paragraph" w:styleId="Heading1">
    <w:name w:val="heading 1"/>
    <w:basedOn w:val="Normal"/>
    <w:next w:val="Normal"/>
    <w:link w:val="Heading1Char"/>
    <w:autoRedefine/>
    <w:uiPriority w:val="9"/>
    <w:qFormat/>
    <w:rsid w:val="00863ED3"/>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052B2B"/>
    <w:pPr>
      <w:keepNext/>
      <w:keepLines/>
      <w:spacing w:before="40" w:after="0"/>
      <w:outlineLvl w:val="1"/>
    </w:pPr>
    <w:rPr>
      <w:rFonts w:eastAsiaTheme="majorEastAsia" w:cstheme="majorBidi"/>
      <w:b/>
      <w:sz w:val="24"/>
      <w:szCs w:val="26"/>
    </w:rPr>
  </w:style>
  <w:style w:type="paragraph" w:styleId="Heading3">
    <w:name w:val="heading 3"/>
    <w:basedOn w:val="Normal"/>
    <w:next w:val="Body"/>
    <w:link w:val="Heading3Char"/>
    <w:unhideWhenUsed/>
    <w:qFormat/>
    <w:rsid w:val="009E0D88"/>
    <w:pPr>
      <w:keepNext/>
      <w:spacing w:before="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0D88"/>
    <w:rPr>
      <w:rFonts w:ascii="Archer Book" w:hAnsi="Archer Book" w:cs="Arial"/>
      <w:b/>
      <w:bCs/>
      <w:kern w:val="0"/>
      <w:sz w:val="24"/>
      <w:szCs w:val="26"/>
      <w:lang w:eastAsia="en-GB"/>
    </w:rPr>
  </w:style>
  <w:style w:type="paragraph" w:customStyle="1" w:styleId="Body">
    <w:name w:val="Body"/>
    <w:basedOn w:val="Normal"/>
    <w:rsid w:val="009E0D88"/>
  </w:style>
  <w:style w:type="paragraph" w:styleId="CommentText">
    <w:name w:val="annotation text"/>
    <w:basedOn w:val="Normal"/>
    <w:link w:val="CommentTextChar"/>
    <w:semiHidden/>
    <w:unhideWhenUsed/>
    <w:rsid w:val="009E0D88"/>
    <w:rPr>
      <w:sz w:val="20"/>
      <w:szCs w:val="20"/>
    </w:rPr>
  </w:style>
  <w:style w:type="character" w:customStyle="1" w:styleId="CommentTextChar">
    <w:name w:val="Comment Text Char"/>
    <w:basedOn w:val="DefaultParagraphFont"/>
    <w:link w:val="CommentText"/>
    <w:semiHidden/>
    <w:rsid w:val="009E0D88"/>
    <w:rPr>
      <w:rFonts w:ascii="Archer Book" w:hAnsi="Archer Book" w:cs="Times New Roman"/>
      <w:kern w:val="0"/>
      <w:sz w:val="20"/>
      <w:szCs w:val="20"/>
      <w:lang w:eastAsia="en-GB"/>
    </w:rPr>
  </w:style>
  <w:style w:type="character" w:styleId="CommentReference">
    <w:name w:val="annotation reference"/>
    <w:basedOn w:val="DefaultParagraphFont"/>
    <w:uiPriority w:val="99"/>
    <w:semiHidden/>
    <w:unhideWhenUsed/>
    <w:rsid w:val="009E0D88"/>
    <w:rPr>
      <w:sz w:val="16"/>
      <w:szCs w:val="16"/>
    </w:rPr>
  </w:style>
  <w:style w:type="table" w:styleId="TableGrid">
    <w:name w:val="Table Grid"/>
    <w:basedOn w:val="TableNormal"/>
    <w:uiPriority w:val="39"/>
    <w:rsid w:val="009E0D88"/>
    <w:pPr>
      <w:spacing w:after="0" w:line="240" w:lineRule="auto"/>
    </w:pPr>
    <w:rPr>
      <w:rFonts w:ascii="Times New Roman" w:hAnsi="Times New Roman" w:cs="Times New Roman"/>
      <w:kern w:val="0"/>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D88"/>
    <w:pPr>
      <w:tabs>
        <w:tab w:val="center" w:pos="4513"/>
        <w:tab w:val="right" w:pos="9026"/>
      </w:tabs>
      <w:spacing w:before="0" w:after="0"/>
    </w:pPr>
  </w:style>
  <w:style w:type="character" w:customStyle="1" w:styleId="HeaderChar">
    <w:name w:val="Header Char"/>
    <w:basedOn w:val="DefaultParagraphFont"/>
    <w:link w:val="Header"/>
    <w:uiPriority w:val="99"/>
    <w:rsid w:val="009E0D88"/>
    <w:rPr>
      <w:rFonts w:ascii="Archer Book" w:hAnsi="Archer Book" w:cs="Times New Roman"/>
      <w:kern w:val="0"/>
      <w:szCs w:val="24"/>
      <w:lang w:eastAsia="en-GB"/>
    </w:rPr>
  </w:style>
  <w:style w:type="paragraph" w:styleId="Footer">
    <w:name w:val="footer"/>
    <w:basedOn w:val="Normal"/>
    <w:link w:val="FooterChar"/>
    <w:uiPriority w:val="99"/>
    <w:unhideWhenUsed/>
    <w:rsid w:val="009E0D88"/>
    <w:pPr>
      <w:tabs>
        <w:tab w:val="center" w:pos="4513"/>
        <w:tab w:val="right" w:pos="9026"/>
      </w:tabs>
      <w:spacing w:before="0" w:after="0"/>
    </w:pPr>
  </w:style>
  <w:style w:type="character" w:customStyle="1" w:styleId="FooterChar">
    <w:name w:val="Footer Char"/>
    <w:basedOn w:val="DefaultParagraphFont"/>
    <w:link w:val="Footer"/>
    <w:uiPriority w:val="99"/>
    <w:rsid w:val="009E0D88"/>
    <w:rPr>
      <w:rFonts w:ascii="Archer Book" w:hAnsi="Archer Book" w:cs="Times New Roman"/>
      <w:kern w:val="0"/>
      <w:szCs w:val="24"/>
      <w:lang w:eastAsia="en-GB"/>
    </w:rPr>
  </w:style>
  <w:style w:type="character" w:customStyle="1" w:styleId="Heading1Char">
    <w:name w:val="Heading 1 Char"/>
    <w:basedOn w:val="DefaultParagraphFont"/>
    <w:link w:val="Heading1"/>
    <w:uiPriority w:val="9"/>
    <w:rsid w:val="00863ED3"/>
    <w:rPr>
      <w:rFonts w:ascii="Archer Book" w:eastAsiaTheme="majorEastAsia" w:hAnsi="Archer Book" w:cstheme="majorBidi"/>
      <w:b/>
      <w:kern w:val="0"/>
      <w:sz w:val="28"/>
      <w:szCs w:val="32"/>
      <w:lang w:eastAsia="en-GB"/>
    </w:rPr>
  </w:style>
  <w:style w:type="character" w:customStyle="1" w:styleId="Heading2Char">
    <w:name w:val="Heading 2 Char"/>
    <w:basedOn w:val="DefaultParagraphFont"/>
    <w:link w:val="Heading2"/>
    <w:uiPriority w:val="9"/>
    <w:rsid w:val="00052B2B"/>
    <w:rPr>
      <w:rFonts w:ascii="Archer Book" w:eastAsiaTheme="majorEastAsia" w:hAnsi="Archer Book" w:cstheme="majorBidi"/>
      <w:b/>
      <w:kern w:val="0"/>
      <w:sz w:val="24"/>
      <w:szCs w:val="26"/>
      <w:lang w:eastAsia="en-GB"/>
    </w:rPr>
  </w:style>
  <w:style w:type="paragraph" w:customStyle="1" w:styleId="paragraph">
    <w:name w:val="paragraph"/>
    <w:basedOn w:val="Normal"/>
    <w:rsid w:val="006442BB"/>
    <w:pPr>
      <w:spacing w:before="100" w:beforeAutospacing="1" w:after="100" w:afterAutospacing="1"/>
    </w:pPr>
    <w:rPr>
      <w:rFonts w:ascii="Times New Roman" w:hAnsi="Times New Roman"/>
      <w:sz w:val="24"/>
      <w:lang w:eastAsia="en-NZ"/>
    </w:rPr>
  </w:style>
  <w:style w:type="character" w:customStyle="1" w:styleId="normaltextrun">
    <w:name w:val="normaltextrun"/>
    <w:basedOn w:val="DefaultParagraphFont"/>
    <w:rsid w:val="006442BB"/>
  </w:style>
  <w:style w:type="character" w:customStyle="1" w:styleId="eop">
    <w:name w:val="eop"/>
    <w:basedOn w:val="DefaultParagraphFont"/>
    <w:rsid w:val="0064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0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07A730-4A6F-4578-90BA-A961C14B3AD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3028bd8b-ddc6-4b65-acc7-a5ab12621ef7">
      <Terms xmlns="http://schemas.microsoft.com/office/infopath/2007/PartnerControls"/>
    </lcf76f155ced4ddcb4097134ff3c332f>
    <TaxCatchAll xmlns="6d89eabd-1810-4865-a3aa-0be1a5b2082b"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0B1795659E8FB24CA837891409793B65" ma:contentTypeName="Document" ma:contentTypeScope="" ma:contentTypeVersion="10" ma:versionID="2b6711698cccde25009baf3955662661">
  <xsd:schema xmlns:ns2="3028bd8b-ddc6-4b65-acc7-a5ab12621ef7" xmlns:ns3="6d89eabd-1810-4865-a3aa-0be1a5b2082b" xmlns:p="http://schemas.microsoft.com/office/2006/metadata/properties" xmlns:xs="http://www.w3.org/2001/XMLSchema" xmlns:xsd="http://www.w3.org/2001/XMLSchema" ma:fieldsID="e730e5873e1afd076aa5af13a7aba860" ma:root="true" ns2:_="" ns3:_="" targetNamespace="http://schemas.microsoft.com/office/2006/metadata/properties">
    <xsd:import namespace="3028bd8b-ddc6-4b65-acc7-a5ab12621ef7"/>
    <xsd:import namespace="6d89eabd-1810-4865-a3aa-0be1a5b2082b"/>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3028bd8b-ddc6-4b65-acc7-a5ab12621ef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a3a8d114-42e4-48f3-a9b0-182603090d65"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d89eabd-1810-4865-a3aa-0be1a5b2082b">
    <xsd:import namespace="http://schemas.microsoft.com/office/2006/documentManagement/types"/>
    <xsd:import namespace="http://schemas.microsoft.com/office/infopath/2007/PartnerControls"/>
    <xsd:element ma:displayName="Taxonomy Catch All Column" ma:hidden="true" ma:index="14" ma:internalName="TaxCatchAll" ma:list="{8fbd5393-473c-4b9b-81e4-c32550f2aead}" ma:showField="CatchAllData" ma:web="6d89eabd-1810-4865-a3aa-0be1a5b2082b"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28265-D809-4A65-BFAB-7D3C096876D4}">
  <ds:schemaRefs>
    <ds:schemaRef ds:uri="http://schemas.microsoft.com/office/2006/metadata/properties"/>
    <ds:schemaRef ds:uri="http://schemas.microsoft.com/office/infopath/2007/PartnerControls"/>
    <ds:schemaRef ds:uri="3028bd8b-ddc6-4b65-acc7-a5ab12621ef7"/>
    <ds:schemaRef ds:uri="6d89eabd-1810-4865-a3aa-0be1a5b2082b"/>
  </ds:schemaRefs>
</ds:datastoreItem>
</file>

<file path=customXml/itemProps2.xml><?xml version="1.0" encoding="utf-8"?>
<ds:datastoreItem xmlns:ds="http://schemas.openxmlformats.org/officeDocument/2006/customXml" ds:itemID="{C3E61D0C-7C97-41CD-8D7E-48A47203FAC7}">
  <ds:schemaRefs>
    <ds:schemaRef ds:uri="http://schemas.microsoft.com/office/2006/metadata/contentType"/>
    <ds:schemaRef ds:uri="http://schemas.microsoft.com/office/2006/metadata/properties/metaAttributes"/>
    <ds:schemaRef ds:uri="3028bd8b-ddc6-4b65-acc7-a5ab12621ef7"/>
    <ds:schemaRef ds:uri="6d89eabd-1810-4865-a3aa-0be1a5b2082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BFF92-8BF2-4C9D-85E0-9ABDB23B8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1803</Words>
  <Characters>10784</Characters>
  <Application>Microsoft Office Word</Application>
  <DocSecurity>0</DocSecurity>
  <Lines>229</Lines>
  <Paragraphs>141</Paragraphs>
  <ScaleCrop>false</ScaleCrop>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Miller</dc:creator>
  <cp:keywords/>
  <dc:description/>
  <cp:lastModifiedBy>Annie Colebrook</cp:lastModifiedBy>
  <cp:revision>2</cp:revision>
  <dcterms:created xsi:type="dcterms:W3CDTF">2025-12-09T21:08:00Z</dcterms:created>
  <dcterms:modified xsi:type="dcterms:W3CDTF">2025-12-09T21:08:00Z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0x0101000B1795659E8FB24CA837891409793B65</vt:lpwstr>
  </property>
  <property fmtid="{D5CDD505-2E9C-101B-9397-08002B2CF9AE}" pid="3" name="MediaServiceImageTags">
    <vt:lpwstr/>
  </property>
  <property fmtid="{D5CDD505-2E9C-101B-9397-08002B2CF9AE}" pid="4" name="Order">
    <vt:r8>359000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85ee7273-0db7-44cc-b9e4-a4e4dce5f863_Enabled">
    <vt:lpwstr>true</vt:lpwstr>
  </property>
  <property fmtid="{D5CDD505-2E9C-101B-9397-08002B2CF9AE}" pid="12" name="MSIP_Label_85ee7273-0db7-44cc-b9e4-a4e4dce5f863_SetDate">
    <vt:lpwstr>2025-10-22T21:19:10Z</vt:lpwstr>
  </property>
  <property fmtid="{D5CDD505-2E9C-101B-9397-08002B2CF9AE}" pid="13" name="MSIP_Label_85ee7273-0db7-44cc-b9e4-a4e4dce5f863_Method">
    <vt:lpwstr>Standard</vt:lpwstr>
  </property>
  <property fmtid="{D5CDD505-2E9C-101B-9397-08002B2CF9AE}" pid="14" name="MSIP_Label_85ee7273-0db7-44cc-b9e4-a4e4dce5f863_Name">
    <vt:lpwstr>Unclassified - Information Leadership Session</vt:lpwstr>
  </property>
  <property fmtid="{D5CDD505-2E9C-101B-9397-08002B2CF9AE}" pid="15" name="MSIP_Label_85ee7273-0db7-44cc-b9e4-a4e4dce5f863_SiteId">
    <vt:lpwstr>f0cbb24f-a2f6-498f-b536-6eb9a13a357c</vt:lpwstr>
  </property>
  <property fmtid="{D5CDD505-2E9C-101B-9397-08002B2CF9AE}" pid="16" name="MSIP_Label_85ee7273-0db7-44cc-b9e4-a4e4dce5f863_ActionId">
    <vt:lpwstr>a733d8e6-0c7c-41ba-91f1-b613d8341d47</vt:lpwstr>
  </property>
  <property fmtid="{D5CDD505-2E9C-101B-9397-08002B2CF9AE}" pid="17" name="MSIP_Label_85ee7273-0db7-44cc-b9e4-a4e4dce5f863_ContentBits">
    <vt:lpwstr>3</vt:lpwstr>
  </property>
  <property fmtid="{D5CDD505-2E9C-101B-9397-08002B2CF9AE}" pid="18" name="MSIP_Label_85ee7273-0db7-44cc-b9e4-a4e4dce5f863_Tag">
    <vt:lpwstr>10, 3, 0, 1</vt:lpwstr>
  </property>
</Properties>
</file>